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A928AB" w14:textId="73CD009B"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ED7600">
        <w:rPr>
          <w:rFonts w:ascii="Arial" w:eastAsia="SimSun" w:hAnsi="Arial" w:cs="Times New Roman"/>
          <w:b/>
          <w:sz w:val="24"/>
          <w:szCs w:val="20"/>
          <w:lang w:val="en-GB"/>
        </w:rPr>
        <w:t>WG4 Meeting #</w:t>
      </w:r>
      <w:r w:rsidR="006B622B">
        <w:rPr>
          <w:rFonts w:ascii="Arial" w:eastAsia="SimSun" w:hAnsi="Arial" w:cs="Times New Roman"/>
          <w:b/>
          <w:sz w:val="24"/>
          <w:szCs w:val="20"/>
          <w:lang w:val="en-GB"/>
        </w:rPr>
        <w:t>9</w:t>
      </w:r>
      <w:r w:rsidR="004A0531">
        <w:rPr>
          <w:rFonts w:ascii="Arial" w:eastAsia="SimSun" w:hAnsi="Arial" w:cs="Times New Roman"/>
          <w:b/>
          <w:sz w:val="24"/>
          <w:szCs w:val="20"/>
          <w:lang w:val="en-GB"/>
        </w:rPr>
        <w:t>5-e</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00051DAE" w:rsidRPr="00051DAE">
        <w:rPr>
          <w:rFonts w:ascii="Arial" w:eastAsia="SimSun" w:hAnsi="Arial" w:cs="Times New Roman"/>
          <w:b/>
          <w:bCs/>
          <w:sz w:val="24"/>
          <w:szCs w:val="20"/>
          <w:lang w:val="en-GB" w:eastAsia="ja-JP"/>
        </w:rPr>
        <w:t>R4-</w:t>
      </w:r>
      <w:r w:rsidR="00BE253A">
        <w:rPr>
          <w:rFonts w:ascii="Arial" w:eastAsia="SimSun" w:hAnsi="Arial" w:cs="Times New Roman"/>
          <w:b/>
          <w:bCs/>
          <w:sz w:val="24"/>
          <w:szCs w:val="20"/>
          <w:lang w:val="en-GB" w:eastAsia="ja-JP"/>
        </w:rPr>
        <w:t>200</w:t>
      </w:r>
      <w:r w:rsidR="003029C3" w:rsidRPr="003029C3">
        <w:rPr>
          <w:rFonts w:ascii="Arial" w:eastAsia="SimSun" w:hAnsi="Arial" w:cs="Times New Roman"/>
          <w:b/>
          <w:bCs/>
          <w:sz w:val="24"/>
          <w:szCs w:val="20"/>
          <w:lang w:val="en-GB" w:eastAsia="ja-JP"/>
        </w:rPr>
        <w:t>6052</w:t>
      </w:r>
    </w:p>
    <w:bookmarkEnd w:id="0"/>
    <w:bookmarkEnd w:id="1"/>
    <w:p w14:paraId="5E338201" w14:textId="0BB8753E" w:rsidR="009D213D" w:rsidRPr="00841BCD" w:rsidRDefault="004A0531" w:rsidP="009D213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sidRPr="004A0531">
        <w:rPr>
          <w:rFonts w:ascii="Arial" w:eastAsia="SimSun" w:hAnsi="Arial" w:cs="Times New Roman"/>
          <w:b/>
          <w:sz w:val="24"/>
          <w:szCs w:val="20"/>
          <w:lang w:val="en-GB"/>
        </w:rPr>
        <w:t xml:space="preserve">Electronic Meeting, 25 May – 5 </w:t>
      </w:r>
      <w:proofErr w:type="gramStart"/>
      <w:r w:rsidRPr="004A0531">
        <w:rPr>
          <w:rFonts w:ascii="Arial" w:eastAsia="SimSun" w:hAnsi="Arial" w:cs="Times New Roman"/>
          <w:b/>
          <w:sz w:val="24"/>
          <w:szCs w:val="20"/>
          <w:lang w:val="en-GB"/>
        </w:rPr>
        <w:t>June,</w:t>
      </w:r>
      <w:proofErr w:type="gramEnd"/>
      <w:r w:rsidRPr="004A0531">
        <w:rPr>
          <w:rFonts w:ascii="Arial" w:eastAsia="SimSun" w:hAnsi="Arial" w:cs="Times New Roman"/>
          <w:b/>
          <w:sz w:val="24"/>
          <w:szCs w:val="20"/>
          <w:lang w:val="en-GB"/>
        </w:rPr>
        <w:t xml:space="preserve"> 2020</w:t>
      </w:r>
    </w:p>
    <w:p w14:paraId="296DB302"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0791EC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19F9ED2" w14:textId="21B18C6E"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4709A1" w:rsidRPr="004709A1">
        <w:rPr>
          <w:rFonts w:ascii="Arial" w:eastAsia="Calibri" w:hAnsi="Arial" w:cs="Arial"/>
          <w:b/>
          <w:bCs/>
          <w:sz w:val="24"/>
          <w:lang w:val="en-GB"/>
        </w:rPr>
        <w:t xml:space="preserve">On </w:t>
      </w:r>
      <w:bookmarkStart w:id="3" w:name="_Hlk39916843"/>
      <w:r w:rsidR="004709A1" w:rsidRPr="004709A1">
        <w:rPr>
          <w:rFonts w:ascii="Arial" w:eastAsia="Calibri" w:hAnsi="Arial" w:cs="Arial"/>
          <w:b/>
          <w:bCs/>
          <w:sz w:val="24"/>
          <w:lang w:val="en-GB"/>
        </w:rPr>
        <w:t>NR Rel-16 HST BS demodulation PUSCH requirements</w:t>
      </w:r>
      <w:bookmarkEnd w:id="3"/>
    </w:p>
    <w:p w14:paraId="139CE457" w14:textId="7540D10F"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4709A1" w:rsidRPr="004709A1">
        <w:rPr>
          <w:rFonts w:ascii="Arial" w:eastAsia="MS Mincho" w:hAnsi="Arial" w:cs="Arial"/>
          <w:b/>
          <w:bCs/>
          <w:sz w:val="24"/>
          <w:szCs w:val="20"/>
          <w:lang w:val="en-GB"/>
        </w:rPr>
        <w:t>6.17.2.2.1</w:t>
      </w:r>
    </w:p>
    <w:p w14:paraId="04F08F70" w14:textId="0BAF5176" w:rsid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DB01CB">
        <w:rPr>
          <w:rFonts w:ascii="Arial" w:eastAsia="Calibri" w:hAnsi="Arial" w:cs="Arial"/>
          <w:b/>
          <w:bCs/>
          <w:sz w:val="24"/>
          <w:lang w:val="en-GB"/>
        </w:rPr>
        <w:t>Discussion</w:t>
      </w:r>
      <w:bookmarkStart w:id="4" w:name="_GoBack"/>
      <w:bookmarkEnd w:id="4"/>
    </w:p>
    <w:p w14:paraId="5FD4C454" w14:textId="77777777" w:rsidR="002B0E46" w:rsidRPr="00841BCD" w:rsidRDefault="002B0E46" w:rsidP="00841BCD">
      <w:pPr>
        <w:tabs>
          <w:tab w:val="left" w:pos="1985"/>
        </w:tabs>
        <w:rPr>
          <w:rFonts w:ascii="Arial" w:eastAsia="Calibri" w:hAnsi="Arial" w:cs="Arial"/>
          <w:b/>
          <w:bCs/>
          <w:sz w:val="24"/>
          <w:lang w:val="en-GB"/>
        </w:rPr>
      </w:pPr>
    </w:p>
    <w:p w14:paraId="1BBB6726" w14:textId="77777777" w:rsidR="00841BCD" w:rsidRDefault="00841BCD" w:rsidP="00A37002">
      <w:pPr>
        <w:pStyle w:val="RAN4H1"/>
      </w:pPr>
      <w:r w:rsidRPr="00AE56B1">
        <w:t>Intro</w:t>
      </w:r>
      <w:r w:rsidRPr="00AE56B1">
        <w:rPr>
          <w:rStyle w:val="RAN4H1Char"/>
        </w:rPr>
        <w:t>ductio</w:t>
      </w:r>
      <w:r w:rsidRPr="00AE56B1">
        <w:t>n</w:t>
      </w:r>
    </w:p>
    <w:p w14:paraId="67FAF07A" w14:textId="2A6B52D8" w:rsidR="009D213D" w:rsidRDefault="00C21ADB" w:rsidP="005C23A4">
      <w:pPr>
        <w:rPr>
          <w:lang w:val="en-GB"/>
        </w:rPr>
      </w:pPr>
      <w:r>
        <w:rPr>
          <w:lang w:val="en-GB"/>
        </w:rPr>
        <w:t xml:space="preserve">During the last RAN4#94-bis-e meeting, good progress was made on the topic of </w:t>
      </w:r>
      <w:r w:rsidR="009757AE" w:rsidRPr="009757AE">
        <w:rPr>
          <w:lang w:val="en-GB"/>
        </w:rPr>
        <w:t>NR Rel-16 HST BS demodulation PUSCH requirements</w:t>
      </w:r>
      <w:r>
        <w:rPr>
          <w:lang w:val="en-GB"/>
        </w:rPr>
        <w:t xml:space="preserve"> [</w:t>
      </w:r>
      <w:r w:rsidR="00362777">
        <w:rPr>
          <w:lang w:val="en-GB"/>
        </w:rPr>
        <w:t>1</w:t>
      </w:r>
      <w:r>
        <w:rPr>
          <w:lang w:val="en-GB"/>
        </w:rPr>
        <w:t xml:space="preserve">]. </w:t>
      </w:r>
      <w:r>
        <w:rPr>
          <w:lang w:val="en-GB"/>
        </w:rPr>
        <w:br/>
        <w:t>Some remaining issues are captured in the corresponding WF [</w:t>
      </w:r>
      <w:r w:rsidR="00362777">
        <w:rPr>
          <w:lang w:val="en-GB"/>
        </w:rPr>
        <w:t>2</w:t>
      </w:r>
      <w:r>
        <w:rPr>
          <w:lang w:val="en-GB"/>
        </w:rPr>
        <w:t>].</w:t>
      </w:r>
    </w:p>
    <w:p w14:paraId="1D921226" w14:textId="71325D91" w:rsidR="00C21ADB" w:rsidRDefault="00C21ADB" w:rsidP="005C23A4">
      <w:pPr>
        <w:rPr>
          <w:lang w:val="en-GB"/>
        </w:rPr>
      </w:pPr>
      <w:r>
        <w:rPr>
          <w:lang w:val="en-GB"/>
        </w:rPr>
        <w:t>In this contribution we will express our views on the captured open issues and open new discussions, if necessary.</w:t>
      </w:r>
    </w:p>
    <w:p w14:paraId="0F08D983" w14:textId="77777777" w:rsidR="009D213D" w:rsidRDefault="009D213D" w:rsidP="005C23A4">
      <w:pPr>
        <w:rPr>
          <w:lang w:val="en-GB"/>
        </w:rPr>
      </w:pPr>
    </w:p>
    <w:p w14:paraId="01EA7F47" w14:textId="1C216EF5" w:rsidR="00C21ADB" w:rsidRDefault="00C21ADB" w:rsidP="005C23A4">
      <w:pPr>
        <w:rPr>
          <w:lang w:val="en-GB"/>
        </w:rPr>
      </w:pPr>
    </w:p>
    <w:p w14:paraId="56D534DA" w14:textId="1862AD46" w:rsidR="00C21ADB" w:rsidRPr="0028713C" w:rsidRDefault="00C21ADB" w:rsidP="00C21ADB">
      <w:pPr>
        <w:pStyle w:val="RAN4H1"/>
      </w:pPr>
      <w:r w:rsidRPr="0028713C">
        <w:t>Discussion o</w:t>
      </w:r>
      <w:r>
        <w:t>n</w:t>
      </w:r>
      <w:r w:rsidRPr="0028713C">
        <w:t xml:space="preserve"> </w:t>
      </w:r>
      <w:r w:rsidR="003E720A">
        <w:t xml:space="preserve">PUSCH </w:t>
      </w:r>
      <w:r w:rsidRPr="0028713C">
        <w:t>open issues</w:t>
      </w:r>
    </w:p>
    <w:p w14:paraId="1D530D9E" w14:textId="77777777" w:rsidR="00C21ADB" w:rsidRPr="0028713C" w:rsidRDefault="00C21ADB" w:rsidP="00C21ADB">
      <w:pPr>
        <w:rPr>
          <w:lang w:val="en-GB"/>
        </w:rPr>
      </w:pPr>
    </w:p>
    <w:p w14:paraId="163E1BFA" w14:textId="78FE9430" w:rsidR="00C21ADB" w:rsidRPr="0028713C" w:rsidRDefault="00502834" w:rsidP="00C21ADB">
      <w:pPr>
        <w:pStyle w:val="RAN4H2"/>
        <w:rPr>
          <w:lang w:val="en-GB"/>
        </w:rPr>
      </w:pPr>
      <w:r>
        <w:rPr>
          <w:lang w:val="en-GB"/>
        </w:rPr>
        <w:t xml:space="preserve">PUSCH </w:t>
      </w:r>
      <w:r w:rsidR="00F52758">
        <w:rPr>
          <w:lang w:val="en-GB"/>
        </w:rPr>
        <w:t>i</w:t>
      </w:r>
      <w:r>
        <w:rPr>
          <w:lang w:val="en-GB"/>
        </w:rPr>
        <w:t>mplicit test passing applicability rule</w:t>
      </w:r>
    </w:p>
    <w:p w14:paraId="67C3F46C" w14:textId="3EB651D0" w:rsidR="00C21ADB" w:rsidRPr="0028713C" w:rsidRDefault="00C21ADB" w:rsidP="00C21ADB">
      <w:pPr>
        <w:rPr>
          <w:lang w:val="en-GB"/>
        </w:rPr>
      </w:pPr>
      <w:r>
        <w:rPr>
          <w:lang w:val="en-GB"/>
        </w:rPr>
        <w:t>In RAN4#94</w:t>
      </w:r>
      <w:r w:rsidR="00502834">
        <w:rPr>
          <w:lang w:val="en-GB"/>
        </w:rPr>
        <w:t>-bis-</w:t>
      </w:r>
      <w:r>
        <w:rPr>
          <w:lang w:val="en-GB"/>
        </w:rPr>
        <w:t xml:space="preserve">e, </w:t>
      </w:r>
      <w:r w:rsidR="00502834">
        <w:rPr>
          <w:lang w:val="en-GB"/>
        </w:rPr>
        <w:t>it was agreed to allow implicit test passing for PUSCH [</w:t>
      </w:r>
      <w:r w:rsidR="00362777">
        <w:rPr>
          <w:lang w:val="en-GB"/>
        </w:rPr>
        <w:t>2</w:t>
      </w:r>
      <w:r w:rsidR="00502834">
        <w:rPr>
          <w:lang w:val="en-GB"/>
        </w:rPr>
        <w:t>]</w:t>
      </w:r>
      <w:r>
        <w:rPr>
          <w:lang w:val="en-GB"/>
        </w:rPr>
        <w:t>:</w:t>
      </w:r>
    </w:p>
    <w:tbl>
      <w:tblPr>
        <w:tblStyle w:val="TableGrid"/>
        <w:tblW w:w="4500" w:type="pct"/>
        <w:jc w:val="center"/>
        <w:tblLook w:val="04A0" w:firstRow="1" w:lastRow="0" w:firstColumn="1" w:lastColumn="0" w:noHBand="0" w:noVBand="1"/>
      </w:tblPr>
      <w:tblGrid>
        <w:gridCol w:w="8655"/>
      </w:tblGrid>
      <w:tr w:rsidR="00502834" w14:paraId="125B0A1F" w14:textId="77777777" w:rsidTr="004D5254">
        <w:trPr>
          <w:jc w:val="center"/>
        </w:trPr>
        <w:tc>
          <w:tcPr>
            <w:tcW w:w="8655" w:type="dxa"/>
          </w:tcPr>
          <w:p w14:paraId="363125DA" w14:textId="77777777" w:rsidR="00502834" w:rsidRPr="00502834" w:rsidRDefault="00502834" w:rsidP="00A52FB6">
            <w:pPr>
              <w:numPr>
                <w:ilvl w:val="0"/>
                <w:numId w:val="8"/>
              </w:numPr>
              <w:rPr>
                <w:lang w:val="en-GB"/>
              </w:rPr>
            </w:pPr>
            <w:r w:rsidRPr="00502834">
              <w:rPr>
                <w:lang w:val="en-GB"/>
              </w:rPr>
              <w:t>High speed implicit test passing</w:t>
            </w:r>
          </w:p>
          <w:p w14:paraId="1685F8E2" w14:textId="77777777" w:rsidR="00502834" w:rsidRPr="00502834" w:rsidRDefault="00502834" w:rsidP="00502834">
            <w:pPr>
              <w:ind w:left="1440"/>
              <w:rPr>
                <w:lang w:val="en-GB"/>
              </w:rPr>
            </w:pPr>
            <w:r w:rsidRPr="00502834">
              <w:rPr>
                <w:lang w:val="en-GB"/>
              </w:rPr>
              <w:t>Agreement 2</w:t>
            </w:r>
            <w:r w:rsidRPr="00502834">
              <w:rPr>
                <w:vertAlign w:val="superscript"/>
                <w:lang w:val="en-GB"/>
              </w:rPr>
              <w:t>nd</w:t>
            </w:r>
            <w:r w:rsidRPr="00502834">
              <w:rPr>
                <w:lang w:val="en-GB"/>
              </w:rPr>
              <w:t xml:space="preserve"> round (online session):</w:t>
            </w:r>
          </w:p>
          <w:p w14:paraId="31728B69" w14:textId="26971182" w:rsidR="00502834" w:rsidRPr="00502834" w:rsidRDefault="00502834" w:rsidP="00502834">
            <w:pPr>
              <w:ind w:left="1440"/>
              <w:rPr>
                <w:lang w:val="en-GB"/>
              </w:rPr>
            </w:pPr>
            <w:r w:rsidRPr="00502834">
              <w:rPr>
                <w:lang w:val="en-GB"/>
              </w:rPr>
              <w:t>Allow implicit test passing.</w:t>
            </w:r>
            <w:r w:rsidRPr="00502834">
              <w:rPr>
                <w:lang w:val="en-GB"/>
              </w:rPr>
              <w:br/>
              <w:t>A BS that declares to support 500kph, and passes the tests for 500kph, can also consider the tests for 350kph as passed.</w:t>
            </w:r>
          </w:p>
        </w:tc>
      </w:tr>
    </w:tbl>
    <w:p w14:paraId="49A00BF8" w14:textId="77777777" w:rsidR="00502834" w:rsidRDefault="00502834" w:rsidP="00502834">
      <w:pPr>
        <w:rPr>
          <w:lang w:val="en-GB"/>
        </w:rPr>
      </w:pPr>
    </w:p>
    <w:p w14:paraId="49AA6E45" w14:textId="7720467E" w:rsidR="00C21ADB" w:rsidRDefault="00502834" w:rsidP="005C23A4">
      <w:pPr>
        <w:rPr>
          <w:lang w:val="en-GB"/>
        </w:rPr>
      </w:pPr>
      <w:r>
        <w:rPr>
          <w:lang w:val="en-GB"/>
        </w:rPr>
        <w:t>This agreement now requires a corresponding applicability rule, which we propose to be captured in TS 38.141-1 and TS38.141-2, as:</w:t>
      </w:r>
    </w:p>
    <w:tbl>
      <w:tblPr>
        <w:tblStyle w:val="TableGrid"/>
        <w:tblW w:w="4500" w:type="pct"/>
        <w:jc w:val="center"/>
        <w:tblLook w:val="04A0" w:firstRow="1" w:lastRow="0" w:firstColumn="1" w:lastColumn="0" w:noHBand="0" w:noVBand="1"/>
      </w:tblPr>
      <w:tblGrid>
        <w:gridCol w:w="8655"/>
      </w:tblGrid>
      <w:tr w:rsidR="00721C5A" w14:paraId="34D5A84D" w14:textId="77777777" w:rsidTr="004D5254">
        <w:trPr>
          <w:jc w:val="center"/>
        </w:trPr>
        <w:tc>
          <w:tcPr>
            <w:tcW w:w="8655" w:type="dxa"/>
          </w:tcPr>
          <w:p w14:paraId="62B68077" w14:textId="1C8B5F7F" w:rsidR="00721C5A" w:rsidRPr="000B65BC" w:rsidRDefault="00721C5A" w:rsidP="00721C5A">
            <w:pPr>
              <w:keepNext/>
              <w:keepLines/>
              <w:spacing w:before="120" w:after="180"/>
              <w:ind w:left="1701" w:hanging="1701"/>
              <w:outlineLvl w:val="4"/>
              <w:rPr>
                <w:rFonts w:ascii="Arial" w:eastAsia="Times New Roman" w:hAnsi="Arial" w:cs="Times New Roman"/>
                <w:snapToGrid w:val="0"/>
                <w:color w:val="BF8F00" w:themeColor="accent4" w:themeShade="BF"/>
                <w:sz w:val="22"/>
                <w:szCs w:val="20"/>
                <w:u w:val="single"/>
                <w:lang w:val="en-GB" w:eastAsia="zh-CN"/>
              </w:rPr>
            </w:pPr>
            <w:bookmarkStart w:id="5" w:name="_Toc21100094"/>
            <w:bookmarkStart w:id="6" w:name="_Toc29809892"/>
            <w:bookmarkStart w:id="7" w:name="_Toc36645277"/>
            <w:r w:rsidRPr="000B65BC">
              <w:rPr>
                <w:rFonts w:ascii="Arial" w:eastAsia="Times New Roman" w:hAnsi="Arial" w:cs="Times New Roman"/>
                <w:color w:val="BF8F00" w:themeColor="accent4" w:themeShade="BF"/>
                <w:sz w:val="22"/>
                <w:szCs w:val="20"/>
                <w:u w:val="single"/>
                <w:lang w:val="en-GB"/>
              </w:rPr>
              <w:t>8.</w:t>
            </w:r>
            <w:r w:rsidRPr="000B65BC">
              <w:rPr>
                <w:rFonts w:ascii="Arial" w:eastAsia="Times New Roman" w:hAnsi="Arial" w:cs="Times New Roman"/>
                <w:color w:val="BF8F00" w:themeColor="accent4" w:themeShade="BF"/>
                <w:sz w:val="22"/>
                <w:szCs w:val="20"/>
                <w:u w:val="single"/>
                <w:lang w:val="en-GB" w:eastAsia="zh-CN"/>
              </w:rPr>
              <w:t>1</w:t>
            </w:r>
            <w:r w:rsidRPr="000B65BC">
              <w:rPr>
                <w:rFonts w:ascii="Arial" w:eastAsia="Times New Roman" w:hAnsi="Arial" w:cs="Times New Roman"/>
                <w:color w:val="BF8F00" w:themeColor="accent4" w:themeShade="BF"/>
                <w:sz w:val="22"/>
                <w:szCs w:val="20"/>
                <w:u w:val="single"/>
                <w:lang w:val="en-GB"/>
              </w:rPr>
              <w:t>.</w:t>
            </w:r>
            <w:r w:rsidRPr="000B65BC">
              <w:rPr>
                <w:rFonts w:ascii="Arial" w:eastAsia="Times New Roman" w:hAnsi="Arial" w:cs="Times New Roman"/>
                <w:color w:val="BF8F00" w:themeColor="accent4" w:themeShade="BF"/>
                <w:sz w:val="22"/>
                <w:szCs w:val="20"/>
                <w:u w:val="single"/>
                <w:lang w:val="en-GB" w:eastAsia="zh-CN"/>
              </w:rPr>
              <w:t>2</w:t>
            </w:r>
            <w:r w:rsidRPr="000B65BC">
              <w:rPr>
                <w:rFonts w:ascii="Arial" w:eastAsia="Times New Roman" w:hAnsi="Arial" w:cs="Times New Roman"/>
                <w:color w:val="BF8F00" w:themeColor="accent4" w:themeShade="BF"/>
                <w:sz w:val="22"/>
                <w:szCs w:val="20"/>
                <w:u w:val="single"/>
                <w:lang w:val="en-GB"/>
              </w:rPr>
              <w:t>.1.X</w:t>
            </w:r>
            <w:r w:rsidRPr="000B65BC">
              <w:rPr>
                <w:rFonts w:ascii="Arial" w:eastAsia="Times New Roman" w:hAnsi="Arial" w:cs="Times New Roman"/>
                <w:color w:val="BF8F00" w:themeColor="accent4" w:themeShade="BF"/>
                <w:sz w:val="22"/>
                <w:szCs w:val="20"/>
                <w:u w:val="single"/>
                <w:lang w:val="en-GB"/>
              </w:rPr>
              <w:tab/>
              <w:t>Applicability</w:t>
            </w:r>
            <w:r w:rsidRPr="000B65BC">
              <w:rPr>
                <w:rFonts w:ascii="Arial" w:eastAsia="Times New Roman" w:hAnsi="Arial" w:cs="Times New Roman"/>
                <w:color w:val="BF8F00" w:themeColor="accent4" w:themeShade="BF"/>
                <w:sz w:val="22"/>
                <w:szCs w:val="20"/>
                <w:u w:val="single"/>
                <w:lang w:val="en-GB" w:eastAsia="zh-CN"/>
              </w:rPr>
              <w:t xml:space="preserve"> of </w:t>
            </w:r>
            <w:r w:rsidRPr="000B65BC">
              <w:rPr>
                <w:rFonts w:ascii="Arial" w:eastAsia="Times New Roman" w:hAnsi="Arial" w:cs="Times New Roman"/>
                <w:snapToGrid w:val="0"/>
                <w:color w:val="BF8F00" w:themeColor="accent4" w:themeShade="BF"/>
                <w:sz w:val="22"/>
                <w:szCs w:val="20"/>
                <w:u w:val="single"/>
                <w:lang w:val="en-GB" w:eastAsia="zh-CN"/>
              </w:rPr>
              <w:t>requirements for high speed train</w:t>
            </w:r>
            <w:bookmarkEnd w:id="5"/>
            <w:bookmarkEnd w:id="6"/>
            <w:bookmarkEnd w:id="7"/>
          </w:p>
          <w:p w14:paraId="7BF65988" w14:textId="239A5579" w:rsidR="00721C5A" w:rsidRPr="00721C5A" w:rsidRDefault="00721C5A" w:rsidP="00721C5A">
            <w:pPr>
              <w:spacing w:after="180"/>
              <w:rPr>
                <w:rFonts w:eastAsia="Times New Roman" w:cs="Times New Roman"/>
                <w:color w:val="FFC000"/>
                <w:szCs w:val="20"/>
                <w:u w:val="single"/>
                <w:lang w:val="en-GB"/>
              </w:rPr>
            </w:pPr>
            <w:r w:rsidRPr="000B65BC">
              <w:rPr>
                <w:rFonts w:eastAsia="Times New Roman" w:cs="Times New Roman"/>
                <w:color w:val="BF8F00" w:themeColor="accent4" w:themeShade="BF"/>
                <w:szCs w:val="20"/>
                <w:u w:val="single"/>
                <w:lang w:val="en-GB"/>
              </w:rPr>
              <w:t xml:space="preserve">Unless otherwise stated, a BS that declares to support 500kph </w:t>
            </w:r>
            <w:r w:rsidRPr="000B65BC">
              <w:rPr>
                <w:rFonts w:eastAsia="Times New Roman" w:cs="Times New Roman"/>
                <w:color w:val="BF8F00" w:themeColor="accent4" w:themeShade="BF"/>
                <w:szCs w:val="20"/>
                <w:u w:val="single"/>
                <w:lang w:val="en-GB" w:eastAsia="zh-CN"/>
              </w:rPr>
              <w:t>(see D.XXX in table 4.6-1)</w:t>
            </w:r>
            <w:r w:rsidRPr="000B65BC">
              <w:rPr>
                <w:rFonts w:eastAsia="Times New Roman" w:cs="Times New Roman"/>
                <w:color w:val="BF8F00" w:themeColor="accent4" w:themeShade="BF"/>
                <w:szCs w:val="20"/>
                <w:u w:val="single"/>
                <w:lang w:val="en-GB"/>
              </w:rPr>
              <w:t>, and passes the tests for 500kph, can also consider the tests for 350kph as passed.</w:t>
            </w:r>
          </w:p>
        </w:tc>
      </w:tr>
    </w:tbl>
    <w:p w14:paraId="03A65497" w14:textId="77777777" w:rsidR="00721C5A" w:rsidRDefault="00721C5A" w:rsidP="00721C5A">
      <w:pPr>
        <w:rPr>
          <w:lang w:val="en-GB"/>
        </w:rPr>
      </w:pPr>
    </w:p>
    <w:p w14:paraId="2C3D415E" w14:textId="2F780742" w:rsidR="00502834" w:rsidRDefault="00F52758" w:rsidP="00F52758">
      <w:pPr>
        <w:pStyle w:val="RAN4proposal"/>
        <w:rPr>
          <w:lang w:val="en-GB"/>
        </w:rPr>
      </w:pPr>
      <w:r>
        <w:rPr>
          <w:lang w:val="en-GB"/>
        </w:rPr>
        <w:t>RAN4 to capture the following applicability rule in test specifications: “</w:t>
      </w:r>
      <w:r w:rsidRPr="00F52758">
        <w:rPr>
          <w:lang w:val="en-GB"/>
        </w:rPr>
        <w:t>Unless otherwise stated, a BS that declares to support 500kph (see D.XXX in table 4.6-1), and passes the tests for 500kph, can also consider the tests for 350kph as passed.</w:t>
      </w:r>
      <w:r>
        <w:rPr>
          <w:lang w:val="en-GB"/>
        </w:rPr>
        <w:t>”</w:t>
      </w:r>
    </w:p>
    <w:p w14:paraId="5C0C25E4" w14:textId="591678D0" w:rsidR="00721C5A" w:rsidRDefault="00721C5A" w:rsidP="005C23A4">
      <w:pPr>
        <w:rPr>
          <w:lang w:val="en-GB"/>
        </w:rPr>
      </w:pPr>
    </w:p>
    <w:p w14:paraId="039CD74F" w14:textId="77777777" w:rsidR="00F52758" w:rsidRDefault="00F52758" w:rsidP="005C23A4">
      <w:pPr>
        <w:rPr>
          <w:lang w:val="en-GB"/>
        </w:rPr>
      </w:pPr>
    </w:p>
    <w:p w14:paraId="40B94062" w14:textId="508EBB16" w:rsidR="00F52758" w:rsidRPr="00F52758" w:rsidRDefault="00F52758" w:rsidP="00F52758">
      <w:pPr>
        <w:pStyle w:val="RAN4H2"/>
        <w:rPr>
          <w:lang w:val="en-GB"/>
        </w:rPr>
      </w:pPr>
      <w:r w:rsidRPr="00F52758">
        <w:rPr>
          <w:lang w:val="en-GB"/>
        </w:rPr>
        <w:lastRenderedPageBreak/>
        <w:t xml:space="preserve">PUSCH </w:t>
      </w:r>
      <w:r>
        <w:t>h</w:t>
      </w:r>
      <w:r w:rsidRPr="00F52758">
        <w:t>igh speed support declaration for HST</w:t>
      </w:r>
    </w:p>
    <w:p w14:paraId="1DE7B91C" w14:textId="487A2EB6" w:rsidR="00F52758" w:rsidRPr="0028713C" w:rsidRDefault="00F52758" w:rsidP="00F52758">
      <w:pPr>
        <w:rPr>
          <w:lang w:val="en-GB"/>
        </w:rPr>
      </w:pPr>
      <w:r>
        <w:rPr>
          <w:lang w:val="en-GB"/>
        </w:rPr>
        <w:t>In RAN4#94-bis-e, it was not agreed what categories companies can declare to support, how such categories would impact the test applicability and what choices each category should offer [</w:t>
      </w:r>
      <w:r w:rsidR="00362777">
        <w:rPr>
          <w:lang w:val="en-GB"/>
        </w:rPr>
        <w:t>2</w:t>
      </w:r>
      <w:r>
        <w:rPr>
          <w:lang w:val="en-GB"/>
        </w:rPr>
        <w:t>]:</w:t>
      </w:r>
    </w:p>
    <w:tbl>
      <w:tblPr>
        <w:tblStyle w:val="TableGrid"/>
        <w:tblW w:w="4500" w:type="pct"/>
        <w:jc w:val="center"/>
        <w:tblLook w:val="04A0" w:firstRow="1" w:lastRow="0" w:firstColumn="1" w:lastColumn="0" w:noHBand="0" w:noVBand="1"/>
      </w:tblPr>
      <w:tblGrid>
        <w:gridCol w:w="8655"/>
      </w:tblGrid>
      <w:tr w:rsidR="00F52758" w14:paraId="4C8C556C" w14:textId="77777777" w:rsidTr="004D5254">
        <w:trPr>
          <w:jc w:val="center"/>
        </w:trPr>
        <w:tc>
          <w:tcPr>
            <w:tcW w:w="8655" w:type="dxa"/>
          </w:tcPr>
          <w:p w14:paraId="2D03C716" w14:textId="77777777" w:rsidR="00F52758" w:rsidRPr="00F52758" w:rsidRDefault="00F52758" w:rsidP="00A52FB6">
            <w:pPr>
              <w:numPr>
                <w:ilvl w:val="0"/>
                <w:numId w:val="9"/>
              </w:numPr>
              <w:rPr>
                <w:lang w:val="en-GB"/>
              </w:rPr>
            </w:pPr>
            <w:r w:rsidRPr="00F52758">
              <w:rPr>
                <w:lang w:val="en-GB"/>
              </w:rPr>
              <w:t>High speed support declaration for HST PUSCH</w:t>
            </w:r>
          </w:p>
          <w:p w14:paraId="04F95AA8" w14:textId="77777777" w:rsidR="00F52758" w:rsidRPr="00F52758" w:rsidRDefault="00F52758" w:rsidP="00A52FB6">
            <w:pPr>
              <w:numPr>
                <w:ilvl w:val="1"/>
                <w:numId w:val="9"/>
              </w:numPr>
              <w:rPr>
                <w:lang w:val="en-GB"/>
              </w:rPr>
            </w:pPr>
            <w:r w:rsidRPr="00F52758">
              <w:rPr>
                <w:lang w:val="en-GB"/>
              </w:rPr>
              <w:t xml:space="preserve">Option 1: </w:t>
            </w:r>
            <w:r w:rsidRPr="00F52758">
              <w:rPr>
                <w:lang w:val="en-GB"/>
              </w:rPr>
              <w:br/>
              <w:t>Declare category of supported maximum speed. This can be either 350 or 500kph (or no HST support).</w:t>
            </w:r>
            <w:r w:rsidRPr="00F52758">
              <w:rPr>
                <w:lang w:val="en-GB"/>
              </w:rPr>
              <w:br/>
              <w:t>Which tests need to be passed, if 500kph is declared, is discussed separately under “High speed implicit test passing”</w:t>
            </w:r>
          </w:p>
          <w:p w14:paraId="6D179354" w14:textId="77777777" w:rsidR="00F52758" w:rsidRPr="00F52758" w:rsidRDefault="00F52758" w:rsidP="00A52FB6">
            <w:pPr>
              <w:numPr>
                <w:ilvl w:val="1"/>
                <w:numId w:val="9"/>
              </w:numPr>
              <w:rPr>
                <w:lang w:val="en-GB"/>
              </w:rPr>
            </w:pPr>
            <w:r w:rsidRPr="00F52758">
              <w:rPr>
                <w:lang w:val="en-GB"/>
              </w:rPr>
              <w:t>Option 2:</w:t>
            </w:r>
            <w:r w:rsidRPr="00F52758">
              <w:rPr>
                <w:lang w:val="en-GB"/>
              </w:rPr>
              <w:br/>
              <w:t xml:space="preserve">Declare category of supported design target speed(s). This can be 350 or 500 or 350&amp;500kph (or no HST support). </w:t>
            </w:r>
            <w:r w:rsidRPr="00F52758">
              <w:rPr>
                <w:lang w:val="en-GB"/>
              </w:rPr>
              <w:br/>
              <w:t>Only the corresponding requirements are tested (only 350&amp;500kph tests both).</w:t>
            </w:r>
          </w:p>
          <w:p w14:paraId="3C7BF57A" w14:textId="77777777" w:rsidR="00F52758" w:rsidRPr="00F52758" w:rsidRDefault="00F52758" w:rsidP="00F52758">
            <w:pPr>
              <w:rPr>
                <w:lang w:val="en-GB"/>
              </w:rPr>
            </w:pPr>
            <w:r w:rsidRPr="00F52758">
              <w:rPr>
                <w:lang w:val="en-GB"/>
              </w:rPr>
              <w:t>Proposed WF</w:t>
            </w:r>
          </w:p>
          <w:p w14:paraId="6FE202A5" w14:textId="248AB5FC" w:rsidR="00F52758" w:rsidRPr="00F52758" w:rsidRDefault="00F52758" w:rsidP="004D5254">
            <w:pPr>
              <w:rPr>
                <w:lang w:val="en-GB"/>
              </w:rPr>
            </w:pPr>
            <w:r w:rsidRPr="00F52758">
              <w:rPr>
                <w:lang w:val="en-GB"/>
              </w:rPr>
              <w:t>Companies are encouraged to bring specific manufacturer declaration proposals in a form that could be included in the manufacturer declaration table, i.e., all declaration groups, all choices per group, and explanation of each choice.</w:t>
            </w:r>
          </w:p>
        </w:tc>
      </w:tr>
    </w:tbl>
    <w:p w14:paraId="3EB5F636" w14:textId="77777777" w:rsidR="00F52758" w:rsidRDefault="00F52758" w:rsidP="00F52758">
      <w:pPr>
        <w:rPr>
          <w:lang w:val="en-GB"/>
        </w:rPr>
      </w:pPr>
    </w:p>
    <w:p w14:paraId="394DBCF5" w14:textId="2D5BFAE2" w:rsidR="00C21ADB" w:rsidRDefault="00F52758" w:rsidP="005C23A4">
      <w:pPr>
        <w:rPr>
          <w:lang w:val="en-GB"/>
        </w:rPr>
      </w:pPr>
      <w:r>
        <w:rPr>
          <w:lang w:val="en-GB"/>
        </w:rPr>
        <w:t>The main point of disagreement being the inclusion of a category “350&amp;500kph”.</w:t>
      </w:r>
      <w:r>
        <w:rPr>
          <w:lang w:val="en-GB"/>
        </w:rPr>
        <w:br/>
        <w:t>I</w:t>
      </w:r>
      <w:r w:rsidRPr="00F52758">
        <w:rPr>
          <w:lang w:val="en-GB"/>
        </w:rPr>
        <w:t xml:space="preserve">n Nokia’s opinion </w:t>
      </w:r>
      <w:r>
        <w:rPr>
          <w:lang w:val="en-GB"/>
        </w:rPr>
        <w:t>t</w:t>
      </w:r>
      <w:r w:rsidRPr="00F52758">
        <w:rPr>
          <w:lang w:val="en-GB"/>
        </w:rPr>
        <w:t>h</w:t>
      </w:r>
      <w:r>
        <w:rPr>
          <w:lang w:val="en-GB"/>
        </w:rPr>
        <w:t>e</w:t>
      </w:r>
      <w:r w:rsidRPr="00F52758">
        <w:rPr>
          <w:lang w:val="en-GB"/>
        </w:rPr>
        <w:t xml:space="preserve"> declaration </w:t>
      </w:r>
      <w:r>
        <w:rPr>
          <w:lang w:val="en-GB"/>
        </w:rPr>
        <w:t xml:space="preserve">of supported speeds </w:t>
      </w:r>
      <w:r w:rsidRPr="00F52758">
        <w:rPr>
          <w:lang w:val="en-GB"/>
        </w:rPr>
        <w:t>should consider the product deployment scenario</w:t>
      </w:r>
      <w:r w:rsidR="005F0012">
        <w:rPr>
          <w:lang w:val="en-GB"/>
        </w:rPr>
        <w:t xml:space="preserve"> first and foremost</w:t>
      </w:r>
      <w:r w:rsidRPr="00F52758">
        <w:rPr>
          <w:lang w:val="en-GB"/>
        </w:rPr>
        <w:t>.</w:t>
      </w:r>
      <w:r w:rsidR="005F0012">
        <w:rPr>
          <w:lang w:val="en-GB"/>
        </w:rPr>
        <w:t xml:space="preserve"> Products are created and deployed with a certain scenario in mind, i.e., 350kph trains, 500kph train, or both mixed. The configuration and algorithms used in a 500kph and 350&amp;500kph deployed cell will differ. For example, a 500kph cell will fix the DM-RS 1+1+1 pattern, while a 350&amp;500kph cell will try to allocate DM-RS 1+1 to 350kph UEs, whenever feasible, to increase throughput. Though, such configuration optimisation does not apply from a RAN4 testing perspective, as the configuration is fixed.</w:t>
      </w:r>
      <w:r w:rsidR="005F0012">
        <w:rPr>
          <w:lang w:val="en-GB"/>
        </w:rPr>
        <w:br/>
        <w:t>However, algorithmic optimisations such as, for example, the averaging filter coefficients of the frequency offset compensation (FOC) state machine (taking into account previous FOE states and new measurements) will be different between 500 only (high weight for new FOE), and 350/500 kph mixed (lower weight for new FOE). There are more algorithmic optimisations to be done for BSs deployed in 500 only or 350&amp;500 scenarios, and each company is encouraged to talk to their algorithm departments about this.</w:t>
      </w:r>
      <w:r w:rsidR="005F0012">
        <w:rPr>
          <w:lang w:val="en-GB"/>
        </w:rPr>
        <w:br/>
        <w:t>Furthermore, explicitly</w:t>
      </w:r>
      <w:r w:rsidRPr="00F52758">
        <w:rPr>
          <w:lang w:val="en-GB"/>
        </w:rPr>
        <w:t xml:space="preserve"> declaring 350&amp;500 would show the manufacturers intent to not rely on implicit test passing, i.e., </w:t>
      </w:r>
      <w:r w:rsidR="0008049D">
        <w:rPr>
          <w:lang w:val="en-GB"/>
        </w:rPr>
        <w:t xml:space="preserve">a </w:t>
      </w:r>
      <w:r w:rsidRPr="00F52758">
        <w:rPr>
          <w:lang w:val="en-GB"/>
        </w:rPr>
        <w:t>commitment to pass 350kph tests even though 500kph was already passed.</w:t>
      </w:r>
    </w:p>
    <w:p w14:paraId="59342DDF" w14:textId="0957F96B" w:rsidR="00F52758" w:rsidRDefault="005F0012" w:rsidP="005F0012">
      <w:pPr>
        <w:pStyle w:val="RAN4observation0"/>
      </w:pPr>
      <w:r>
        <w:t xml:space="preserve">There are algorithmic differences between a BS deployed in </w:t>
      </w:r>
      <w:bookmarkStart w:id="8" w:name="_Hlk39919266"/>
      <w:r w:rsidR="00A52FB6">
        <w:t>“</w:t>
      </w:r>
      <w:r>
        <w:t>500kph only</w:t>
      </w:r>
      <w:r w:rsidR="00A52FB6">
        <w:t>”</w:t>
      </w:r>
      <w:r>
        <w:t xml:space="preserve"> </w:t>
      </w:r>
      <w:r w:rsidR="00A52FB6">
        <w:t>scenarios</w:t>
      </w:r>
      <w:r>
        <w:t xml:space="preserve"> and </w:t>
      </w:r>
      <w:r w:rsidR="00A52FB6">
        <w:t>“350/500kph mixed” scenarios</w:t>
      </w:r>
      <w:bookmarkEnd w:id="8"/>
      <w:r w:rsidR="00A52FB6">
        <w:t>.</w:t>
      </w:r>
    </w:p>
    <w:p w14:paraId="44813EFE" w14:textId="18A1F756" w:rsidR="005F0012" w:rsidRDefault="00A52FB6" w:rsidP="00A52FB6">
      <w:pPr>
        <w:pStyle w:val="RAN4proposal"/>
        <w:rPr>
          <w:lang w:val="en-GB"/>
        </w:rPr>
      </w:pPr>
      <w:r>
        <w:rPr>
          <w:lang w:val="en-GB"/>
        </w:rPr>
        <w:t xml:space="preserve">RAN4 to allow the distinction between </w:t>
      </w:r>
      <w:r w:rsidRPr="00A52FB6">
        <w:rPr>
          <w:lang w:val="en-GB"/>
        </w:rPr>
        <w:t>“500kph only” scenarios and “350/500kph mixed” scenarios</w:t>
      </w:r>
      <w:r>
        <w:rPr>
          <w:lang w:val="en-GB"/>
        </w:rPr>
        <w:t xml:space="preserve"> in manufacturer declarations.</w:t>
      </w:r>
    </w:p>
    <w:p w14:paraId="7F58738D" w14:textId="189A5E89" w:rsidR="005F0012" w:rsidRDefault="005F0012" w:rsidP="005C23A4">
      <w:pPr>
        <w:rPr>
          <w:lang w:val="en-GB"/>
        </w:rPr>
      </w:pPr>
    </w:p>
    <w:p w14:paraId="75295B66" w14:textId="7693BAFE" w:rsidR="00A52FB6" w:rsidRDefault="00A52FB6" w:rsidP="005C23A4">
      <w:pPr>
        <w:rPr>
          <w:lang w:val="en-GB"/>
        </w:rPr>
      </w:pPr>
      <w:r>
        <w:rPr>
          <w:lang w:val="en-GB"/>
        </w:rPr>
        <w:t>To make tangible proposals on how such manufacturer declarations can look like and what they would require for testing, we give a particular proposal in the following. It is representative of our intentions, but the specific text can be aligned and modified.</w:t>
      </w:r>
    </w:p>
    <w:p w14:paraId="0FAA26DF" w14:textId="39E58AFD" w:rsidR="00A52FB6" w:rsidRPr="0066756B" w:rsidRDefault="0066756B" w:rsidP="0066756B">
      <w:pPr>
        <w:pStyle w:val="Caption"/>
        <w:keepNext/>
      </w:pPr>
      <w:r>
        <w:t xml:space="preserve">Table </w:t>
      </w:r>
      <w:r>
        <w:rPr>
          <w:noProof/>
        </w:rPr>
        <w:fldChar w:fldCharType="begin"/>
      </w:r>
      <w:r>
        <w:rPr>
          <w:noProof/>
        </w:rPr>
        <w:instrText xml:space="preserve"> SEQ Table \* ARABIC </w:instrText>
      </w:r>
      <w:r>
        <w:rPr>
          <w:noProof/>
        </w:rPr>
        <w:fldChar w:fldCharType="separate"/>
      </w:r>
      <w:r w:rsidR="000B65BC">
        <w:rPr>
          <w:noProof/>
        </w:rPr>
        <w:t>1</w:t>
      </w:r>
      <w:r>
        <w:rPr>
          <w:noProof/>
        </w:rPr>
        <w:fldChar w:fldCharType="end"/>
      </w:r>
      <w:r>
        <w:t xml:space="preserve">: Proposal for declaration of </w:t>
      </w:r>
      <w:r w:rsidRPr="0066756B">
        <w:t>PUSCH high speed train supported target speed</w:t>
      </w:r>
      <w:r>
        <w: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117"/>
        <w:gridCol w:w="2088"/>
        <w:gridCol w:w="5154"/>
        <w:gridCol w:w="708"/>
        <w:gridCol w:w="550"/>
      </w:tblGrid>
      <w:tr w:rsidR="0008049D" w:rsidRPr="003C5595" w14:paraId="57234A68" w14:textId="77777777" w:rsidTr="0008049D">
        <w:trPr>
          <w:trHeight w:val="176"/>
          <w:tblHeader/>
          <w:jc w:val="center"/>
        </w:trPr>
        <w:tc>
          <w:tcPr>
            <w:tcW w:w="1117" w:type="dxa"/>
            <w:vMerge w:val="restart"/>
          </w:tcPr>
          <w:p w14:paraId="182AE324" w14:textId="77777777" w:rsidR="0008049D" w:rsidRPr="003C5595" w:rsidRDefault="0008049D" w:rsidP="004D5254">
            <w:pPr>
              <w:pStyle w:val="TAH"/>
              <w:keepNext w:val="0"/>
            </w:pPr>
            <w:r w:rsidRPr="003C5595">
              <w:t>Declaration identifier</w:t>
            </w:r>
          </w:p>
        </w:tc>
        <w:tc>
          <w:tcPr>
            <w:tcW w:w="2088" w:type="dxa"/>
            <w:vMerge w:val="restart"/>
          </w:tcPr>
          <w:p w14:paraId="405895D9" w14:textId="77777777" w:rsidR="0008049D" w:rsidRPr="003C5595" w:rsidRDefault="0008049D" w:rsidP="004D5254">
            <w:pPr>
              <w:pStyle w:val="TAH"/>
              <w:keepNext w:val="0"/>
            </w:pPr>
            <w:r w:rsidRPr="003C5595">
              <w:t>Declaration</w:t>
            </w:r>
          </w:p>
        </w:tc>
        <w:tc>
          <w:tcPr>
            <w:tcW w:w="5154" w:type="dxa"/>
            <w:vMerge w:val="restart"/>
          </w:tcPr>
          <w:p w14:paraId="21798166" w14:textId="77777777" w:rsidR="0008049D" w:rsidRPr="003C5595" w:rsidRDefault="0008049D" w:rsidP="004D5254">
            <w:pPr>
              <w:pStyle w:val="TAH"/>
              <w:keepNext w:val="0"/>
            </w:pPr>
            <w:r w:rsidRPr="003C5595">
              <w:t>Description</w:t>
            </w:r>
          </w:p>
        </w:tc>
        <w:tc>
          <w:tcPr>
            <w:tcW w:w="1258" w:type="dxa"/>
            <w:gridSpan w:val="2"/>
          </w:tcPr>
          <w:p w14:paraId="4D65D82E" w14:textId="48672CA0" w:rsidR="0008049D" w:rsidRPr="003C5595" w:rsidRDefault="0008049D" w:rsidP="004D5254">
            <w:pPr>
              <w:pStyle w:val="TAH"/>
              <w:keepNext w:val="0"/>
            </w:pPr>
            <w:r w:rsidRPr="003C5595">
              <w:t>Applicability</w:t>
            </w:r>
          </w:p>
        </w:tc>
      </w:tr>
      <w:tr w:rsidR="0008049D" w:rsidRPr="003C5595" w14:paraId="6CEA7559" w14:textId="77777777" w:rsidTr="0008049D">
        <w:trPr>
          <w:trHeight w:val="175"/>
          <w:tblHeader/>
          <w:jc w:val="center"/>
        </w:trPr>
        <w:tc>
          <w:tcPr>
            <w:tcW w:w="1117" w:type="dxa"/>
            <w:vMerge/>
          </w:tcPr>
          <w:p w14:paraId="7FEA4E9F" w14:textId="77777777" w:rsidR="0008049D" w:rsidRPr="003C5595" w:rsidRDefault="0008049D" w:rsidP="004D5254">
            <w:pPr>
              <w:pStyle w:val="TAH"/>
              <w:keepNext w:val="0"/>
            </w:pPr>
          </w:p>
        </w:tc>
        <w:tc>
          <w:tcPr>
            <w:tcW w:w="2088" w:type="dxa"/>
            <w:vMerge/>
          </w:tcPr>
          <w:p w14:paraId="5AD7179B" w14:textId="77777777" w:rsidR="0008049D" w:rsidRPr="003C5595" w:rsidRDefault="0008049D" w:rsidP="004D5254">
            <w:pPr>
              <w:pStyle w:val="TAH"/>
              <w:keepNext w:val="0"/>
            </w:pPr>
          </w:p>
        </w:tc>
        <w:tc>
          <w:tcPr>
            <w:tcW w:w="5154" w:type="dxa"/>
            <w:vMerge/>
          </w:tcPr>
          <w:p w14:paraId="08B17A3E" w14:textId="77777777" w:rsidR="0008049D" w:rsidRPr="003C5595" w:rsidRDefault="0008049D" w:rsidP="004D5254">
            <w:pPr>
              <w:pStyle w:val="TAH"/>
              <w:keepNext w:val="0"/>
            </w:pPr>
          </w:p>
        </w:tc>
        <w:tc>
          <w:tcPr>
            <w:tcW w:w="708" w:type="dxa"/>
          </w:tcPr>
          <w:p w14:paraId="1BAB4357" w14:textId="77777777" w:rsidR="0008049D" w:rsidRPr="003C5595" w:rsidRDefault="0008049D" w:rsidP="004D5254">
            <w:pPr>
              <w:pStyle w:val="TAH"/>
              <w:keepNext w:val="0"/>
              <w:rPr>
                <w:i/>
              </w:rPr>
            </w:pPr>
            <w:r w:rsidRPr="003C5595">
              <w:rPr>
                <w:i/>
              </w:rPr>
              <w:t>BS type 1-C</w:t>
            </w:r>
          </w:p>
        </w:tc>
        <w:tc>
          <w:tcPr>
            <w:tcW w:w="550" w:type="dxa"/>
          </w:tcPr>
          <w:p w14:paraId="14431788" w14:textId="77777777" w:rsidR="0008049D" w:rsidRPr="003C5595" w:rsidRDefault="0008049D" w:rsidP="004D5254">
            <w:pPr>
              <w:pStyle w:val="TAH"/>
              <w:keepNext w:val="0"/>
              <w:rPr>
                <w:i/>
              </w:rPr>
            </w:pPr>
            <w:r w:rsidRPr="003C5595">
              <w:rPr>
                <w:i/>
              </w:rPr>
              <w:t>BS type 1-H</w:t>
            </w:r>
          </w:p>
        </w:tc>
      </w:tr>
      <w:tr w:rsidR="0008049D" w:rsidRPr="003C5595" w14:paraId="021A7512" w14:textId="77777777" w:rsidTr="0008049D">
        <w:trPr>
          <w:jc w:val="center"/>
        </w:trPr>
        <w:tc>
          <w:tcPr>
            <w:tcW w:w="1117" w:type="dxa"/>
          </w:tcPr>
          <w:p w14:paraId="7653F77A" w14:textId="5EB470E0" w:rsidR="0008049D" w:rsidRPr="00AB7FF1" w:rsidRDefault="0008049D" w:rsidP="004D5254">
            <w:pPr>
              <w:pStyle w:val="TAL"/>
              <w:keepNext w:val="0"/>
              <w:rPr>
                <w:rFonts w:cs="Arial"/>
                <w:color w:val="BF8F00" w:themeColor="accent4" w:themeShade="BF"/>
                <w:szCs w:val="18"/>
                <w:u w:val="single"/>
              </w:rPr>
            </w:pPr>
            <w:r w:rsidRPr="00AB7FF1">
              <w:rPr>
                <w:rFonts w:cs="Arial"/>
                <w:color w:val="BF8F00" w:themeColor="accent4" w:themeShade="BF"/>
                <w:szCs w:val="18"/>
                <w:u w:val="single"/>
              </w:rPr>
              <w:t>D.10</w:t>
            </w:r>
            <w:r w:rsidR="00A3425D" w:rsidRPr="00AB7FF1">
              <w:rPr>
                <w:rFonts w:cs="Arial"/>
                <w:color w:val="BF8F00" w:themeColor="accent4" w:themeShade="BF"/>
                <w:szCs w:val="18"/>
                <w:u w:val="single"/>
              </w:rPr>
              <w:t>X</w:t>
            </w:r>
          </w:p>
        </w:tc>
        <w:tc>
          <w:tcPr>
            <w:tcW w:w="2088" w:type="dxa"/>
          </w:tcPr>
          <w:p w14:paraId="0E49FAD6" w14:textId="1F9E5CCE" w:rsidR="0008049D" w:rsidRPr="00AB7FF1" w:rsidRDefault="0008049D" w:rsidP="004D5254">
            <w:pPr>
              <w:pStyle w:val="TAL"/>
              <w:keepNext w:val="0"/>
              <w:rPr>
                <w:rFonts w:cs="Arial"/>
                <w:color w:val="BF8F00" w:themeColor="accent4" w:themeShade="BF"/>
                <w:szCs w:val="18"/>
                <w:u w:val="single"/>
              </w:rPr>
            </w:pPr>
            <w:r w:rsidRPr="00AB7FF1">
              <w:rPr>
                <w:rFonts w:cs="Arial"/>
                <w:color w:val="BF8F00" w:themeColor="accent4" w:themeShade="BF"/>
                <w:szCs w:val="18"/>
                <w:u w:val="single"/>
              </w:rPr>
              <w:t>PUSCH high speed train supported target speed</w:t>
            </w:r>
            <w:r w:rsidR="0066756B" w:rsidRPr="00AB7FF1">
              <w:rPr>
                <w:rFonts w:cs="Arial"/>
                <w:color w:val="BF8F00" w:themeColor="accent4" w:themeShade="BF"/>
                <w:szCs w:val="18"/>
                <w:u w:val="single"/>
              </w:rPr>
              <w:t>s</w:t>
            </w:r>
          </w:p>
        </w:tc>
        <w:tc>
          <w:tcPr>
            <w:tcW w:w="5154" w:type="dxa"/>
          </w:tcPr>
          <w:p w14:paraId="7D0FBC10" w14:textId="1BF387A3" w:rsidR="0008049D" w:rsidRPr="00AB7FF1" w:rsidRDefault="0008049D" w:rsidP="004D5254">
            <w:pPr>
              <w:pStyle w:val="TAL"/>
              <w:keepNext w:val="0"/>
              <w:rPr>
                <w:rFonts w:cs="Arial"/>
                <w:color w:val="BF8F00" w:themeColor="accent4" w:themeShade="BF"/>
                <w:szCs w:val="18"/>
                <w:u w:val="single"/>
              </w:rPr>
            </w:pPr>
            <w:r w:rsidRPr="00AB7FF1">
              <w:rPr>
                <w:rFonts w:cs="Arial"/>
                <w:color w:val="BF8F00" w:themeColor="accent4" w:themeShade="BF"/>
                <w:szCs w:val="18"/>
                <w:u w:val="single"/>
              </w:rPr>
              <w:t xml:space="preserve">Declaration of the supported </w:t>
            </w:r>
            <w:r w:rsidR="00A3425D" w:rsidRPr="00AB7FF1">
              <w:rPr>
                <w:rFonts w:cs="Arial"/>
                <w:color w:val="BF8F00" w:themeColor="accent4" w:themeShade="BF"/>
                <w:szCs w:val="18"/>
                <w:u w:val="single"/>
              </w:rPr>
              <w:t>high speed train target speed</w:t>
            </w:r>
            <w:r w:rsidR="0066756B" w:rsidRPr="00AB7FF1">
              <w:rPr>
                <w:rFonts w:cs="Arial"/>
                <w:color w:val="BF8F00" w:themeColor="accent4" w:themeShade="BF"/>
                <w:szCs w:val="18"/>
                <w:u w:val="single"/>
              </w:rPr>
              <w:t>s</w:t>
            </w:r>
            <w:r w:rsidRPr="00AB7FF1">
              <w:rPr>
                <w:color w:val="BF8F00" w:themeColor="accent4" w:themeShade="BF"/>
                <w:u w:val="single"/>
              </w:rPr>
              <w:t>,</w:t>
            </w:r>
            <w:r w:rsidRPr="00AB7FF1">
              <w:rPr>
                <w:rFonts w:cs="Arial"/>
                <w:color w:val="BF8F00" w:themeColor="accent4" w:themeShade="BF"/>
                <w:szCs w:val="18"/>
                <w:u w:val="single"/>
              </w:rPr>
              <w:t xml:space="preserve"> i.e., </w:t>
            </w:r>
            <w:r w:rsidR="00A3425D" w:rsidRPr="00AB7FF1">
              <w:rPr>
                <w:rFonts w:cs="Arial"/>
                <w:color w:val="BF8F00" w:themeColor="accent4" w:themeShade="BF"/>
                <w:szCs w:val="18"/>
                <w:u w:val="single"/>
              </w:rPr>
              <w:t>not declared (no high speed train support), 350km/h, 500km/h, or 350km/h and 500km/h.</w:t>
            </w:r>
          </w:p>
        </w:tc>
        <w:tc>
          <w:tcPr>
            <w:tcW w:w="708" w:type="dxa"/>
          </w:tcPr>
          <w:p w14:paraId="5FAEA221" w14:textId="77777777" w:rsidR="0008049D" w:rsidRPr="00AB7FF1" w:rsidRDefault="0008049D" w:rsidP="004D5254">
            <w:pPr>
              <w:pStyle w:val="TAC"/>
              <w:keepNext w:val="0"/>
              <w:rPr>
                <w:color w:val="BF8F00" w:themeColor="accent4" w:themeShade="BF"/>
                <w:u w:val="single"/>
              </w:rPr>
            </w:pPr>
            <w:r w:rsidRPr="00AB7FF1">
              <w:rPr>
                <w:color w:val="BF8F00" w:themeColor="accent4" w:themeShade="BF"/>
                <w:u w:val="single"/>
              </w:rPr>
              <w:t>x</w:t>
            </w:r>
          </w:p>
        </w:tc>
        <w:tc>
          <w:tcPr>
            <w:tcW w:w="550" w:type="dxa"/>
          </w:tcPr>
          <w:p w14:paraId="498EB09E" w14:textId="77777777" w:rsidR="0008049D" w:rsidRPr="00AB7FF1" w:rsidRDefault="0008049D" w:rsidP="004D5254">
            <w:pPr>
              <w:pStyle w:val="TAC"/>
              <w:keepNext w:val="0"/>
              <w:rPr>
                <w:color w:val="BF8F00" w:themeColor="accent4" w:themeShade="BF"/>
                <w:u w:val="single"/>
              </w:rPr>
            </w:pPr>
            <w:r w:rsidRPr="00AB7FF1">
              <w:rPr>
                <w:color w:val="BF8F00" w:themeColor="accent4" w:themeShade="BF"/>
                <w:u w:val="single"/>
              </w:rPr>
              <w:t>x</w:t>
            </w:r>
          </w:p>
        </w:tc>
      </w:tr>
    </w:tbl>
    <w:p w14:paraId="7D3643DC" w14:textId="77777777" w:rsidR="00A52FB6" w:rsidRDefault="00A52FB6" w:rsidP="005C23A4">
      <w:pPr>
        <w:rPr>
          <w:lang w:val="en-GB"/>
        </w:rPr>
      </w:pPr>
    </w:p>
    <w:p w14:paraId="7EA5BEF0" w14:textId="22198829" w:rsidR="00F52758" w:rsidRDefault="0066756B" w:rsidP="005C23A4">
      <w:pPr>
        <w:rPr>
          <w:lang w:val="en-GB"/>
        </w:rPr>
      </w:pPr>
      <w:r>
        <w:rPr>
          <w:lang w:val="en-GB"/>
        </w:rPr>
        <w:t>Hence, there is one declaration/category with four different choices.</w:t>
      </w:r>
      <w:r>
        <w:rPr>
          <w:lang w:val="en-GB"/>
        </w:rPr>
        <w:br/>
        <w:t>Each choice has the following impact on which tests are applicable</w:t>
      </w:r>
      <w:r w:rsidR="00BE0EED">
        <w:rPr>
          <w:lang w:val="en-GB"/>
        </w:rPr>
        <w:t xml:space="preserve">; </w:t>
      </w:r>
      <w:r>
        <w:rPr>
          <w:lang w:val="en-GB"/>
        </w:rPr>
        <w:t>the agreement on implicit test passing</w:t>
      </w:r>
      <w:r w:rsidR="00BE0EED">
        <w:rPr>
          <w:lang w:val="en-GB"/>
        </w:rPr>
        <w:t xml:space="preserve"> and optionality of HST</w:t>
      </w:r>
      <w:r>
        <w:rPr>
          <w:lang w:val="en-GB"/>
        </w:rPr>
        <w:t>, has an impact on this.</w:t>
      </w:r>
    </w:p>
    <w:p w14:paraId="29058D1F" w14:textId="6076F36D" w:rsidR="0066756B" w:rsidRDefault="0066756B" w:rsidP="0066756B">
      <w:pPr>
        <w:pStyle w:val="Caption"/>
        <w:keepNext/>
      </w:pPr>
      <w:r>
        <w:lastRenderedPageBreak/>
        <w:t xml:space="preserve">Table </w:t>
      </w:r>
      <w:r>
        <w:rPr>
          <w:noProof/>
        </w:rPr>
        <w:fldChar w:fldCharType="begin"/>
      </w:r>
      <w:r>
        <w:rPr>
          <w:noProof/>
        </w:rPr>
        <w:instrText xml:space="preserve"> SEQ Table \* ARABIC </w:instrText>
      </w:r>
      <w:r>
        <w:rPr>
          <w:noProof/>
        </w:rPr>
        <w:fldChar w:fldCharType="separate"/>
      </w:r>
      <w:r w:rsidR="000B65BC">
        <w:rPr>
          <w:noProof/>
        </w:rPr>
        <w:t>2</w:t>
      </w:r>
      <w:r>
        <w:rPr>
          <w:noProof/>
        </w:rPr>
        <w:fldChar w:fldCharType="end"/>
      </w:r>
      <w:r>
        <w:t xml:space="preserve">: </w:t>
      </w:r>
      <w:r w:rsidR="00CF12E9">
        <w:t>PUSCH d</w:t>
      </w:r>
      <w:r>
        <w:t>eclaration</w:t>
      </w:r>
      <w:r w:rsidR="00CF12E9">
        <w:t>s</w:t>
      </w:r>
      <w:r>
        <w:t xml:space="preserve"> vs. test</w:t>
      </w:r>
      <w:r w:rsidR="00CF12E9">
        <w:t>s</w:t>
      </w:r>
      <w:r>
        <w:t xml:space="preserve"> matrix.</w:t>
      </w:r>
    </w:p>
    <w:tbl>
      <w:tblPr>
        <w:tblW w:w="5494" w:type="dxa"/>
        <w:jc w:val="center"/>
        <w:tblLayout w:type="fixed"/>
        <w:tblLook w:val="04A0" w:firstRow="1" w:lastRow="0" w:firstColumn="1" w:lastColumn="0" w:noHBand="0" w:noVBand="1"/>
      </w:tblPr>
      <w:tblGrid>
        <w:gridCol w:w="960"/>
        <w:gridCol w:w="960"/>
        <w:gridCol w:w="893"/>
        <w:gridCol w:w="894"/>
        <w:gridCol w:w="893"/>
        <w:gridCol w:w="894"/>
      </w:tblGrid>
      <w:tr w:rsidR="00CF12E9" w:rsidRPr="00CB0FE4" w14:paraId="3AE6CA2C" w14:textId="77777777" w:rsidTr="00BE0EED">
        <w:trPr>
          <w:trHeight w:val="300"/>
          <w:jc w:val="center"/>
        </w:trPr>
        <w:tc>
          <w:tcPr>
            <w:tcW w:w="960" w:type="dxa"/>
            <w:tcBorders>
              <w:top w:val="nil"/>
              <w:left w:val="nil"/>
              <w:bottom w:val="nil"/>
              <w:right w:val="nil"/>
            </w:tcBorders>
            <w:shd w:val="clear" w:color="auto" w:fill="auto"/>
            <w:noWrap/>
            <w:vAlign w:val="bottom"/>
            <w:hideMark/>
          </w:tcPr>
          <w:p w14:paraId="5503B46E" w14:textId="77777777" w:rsidR="00CF12E9" w:rsidRPr="00CB0FE4" w:rsidRDefault="00CF12E9" w:rsidP="004D5254">
            <w:pPr>
              <w:spacing w:after="0" w:line="240" w:lineRule="auto"/>
              <w:jc w:val="center"/>
              <w:rPr>
                <w:rFonts w:eastAsia="Times New Roman" w:cs="Times New Roman"/>
                <w:sz w:val="24"/>
                <w:szCs w:val="24"/>
                <w:lang w:val="en-GB" w:eastAsia="en-GB"/>
              </w:rPr>
            </w:pPr>
          </w:p>
        </w:tc>
        <w:tc>
          <w:tcPr>
            <w:tcW w:w="960" w:type="dxa"/>
            <w:tcBorders>
              <w:top w:val="nil"/>
              <w:left w:val="nil"/>
              <w:bottom w:val="nil"/>
              <w:right w:val="single" w:sz="4" w:space="0" w:color="auto"/>
            </w:tcBorders>
            <w:shd w:val="clear" w:color="auto" w:fill="auto"/>
            <w:noWrap/>
            <w:vAlign w:val="bottom"/>
            <w:hideMark/>
          </w:tcPr>
          <w:p w14:paraId="0A2DB575" w14:textId="77777777" w:rsidR="00CF12E9" w:rsidRPr="00CB0FE4" w:rsidRDefault="00CF12E9" w:rsidP="004D5254">
            <w:pPr>
              <w:spacing w:after="0" w:line="240" w:lineRule="auto"/>
              <w:jc w:val="center"/>
              <w:rPr>
                <w:rFonts w:eastAsia="Times New Roman" w:cs="Times New Roman"/>
                <w:szCs w:val="20"/>
                <w:lang w:val="en-GB" w:eastAsia="en-GB"/>
              </w:rPr>
            </w:pPr>
          </w:p>
        </w:tc>
        <w:tc>
          <w:tcPr>
            <w:tcW w:w="3574" w:type="dxa"/>
            <w:gridSpan w:val="4"/>
            <w:tcBorders>
              <w:top w:val="nil"/>
              <w:left w:val="single" w:sz="4" w:space="0" w:color="auto"/>
              <w:bottom w:val="nil"/>
              <w:right w:val="single" w:sz="4" w:space="0" w:color="auto"/>
            </w:tcBorders>
          </w:tcPr>
          <w:p w14:paraId="169706A6" w14:textId="3B8D5073" w:rsidR="00CF12E9" w:rsidRPr="00CB0FE4" w:rsidRDefault="00CF12E9" w:rsidP="004D5254">
            <w:pPr>
              <w:pStyle w:val="TH"/>
              <w:rPr>
                <w:lang w:eastAsia="en-GB"/>
              </w:rPr>
            </w:pPr>
            <w:r>
              <w:rPr>
                <w:rFonts w:cs="Arial"/>
                <w:szCs w:val="18"/>
              </w:rPr>
              <w:t>PUSCH high speed train supported target speeds</w:t>
            </w:r>
            <w:r>
              <w:rPr>
                <w:rFonts w:cs="Arial"/>
                <w:szCs w:val="18"/>
              </w:rPr>
              <w:br/>
            </w:r>
            <w:r>
              <w:rPr>
                <w:rFonts w:cs="Arial"/>
                <w:szCs w:val="18"/>
                <w:lang w:eastAsia="en-GB"/>
              </w:rPr>
              <w:t>(D.10X)</w:t>
            </w:r>
          </w:p>
        </w:tc>
      </w:tr>
      <w:tr w:rsidR="00CF12E9" w:rsidRPr="00CB0FE4" w14:paraId="4FCA8613" w14:textId="77777777" w:rsidTr="00BE0EED">
        <w:trPr>
          <w:trHeight w:val="529"/>
          <w:jc w:val="center"/>
        </w:trPr>
        <w:tc>
          <w:tcPr>
            <w:tcW w:w="960" w:type="dxa"/>
            <w:tcBorders>
              <w:top w:val="nil"/>
              <w:left w:val="nil"/>
              <w:bottom w:val="single" w:sz="4" w:space="0" w:color="auto"/>
              <w:right w:val="nil"/>
            </w:tcBorders>
            <w:shd w:val="clear" w:color="auto" w:fill="auto"/>
            <w:noWrap/>
            <w:vAlign w:val="bottom"/>
            <w:hideMark/>
          </w:tcPr>
          <w:p w14:paraId="42E6D8D8" w14:textId="77777777" w:rsidR="00CF12E9" w:rsidRPr="00CB0FE4" w:rsidRDefault="00CF12E9" w:rsidP="004D5254">
            <w:pPr>
              <w:spacing w:after="0" w:line="240" w:lineRule="auto"/>
              <w:jc w:val="center"/>
              <w:rPr>
                <w:rFonts w:ascii="Calibri" w:eastAsia="Times New Roman" w:hAnsi="Calibri" w:cs="Calibri"/>
                <w:color w:val="000000"/>
                <w:sz w:val="22"/>
                <w:lang w:val="en-GB" w:eastAsia="en-GB"/>
              </w:rPr>
            </w:pPr>
          </w:p>
        </w:tc>
        <w:tc>
          <w:tcPr>
            <w:tcW w:w="960" w:type="dxa"/>
            <w:tcBorders>
              <w:top w:val="nil"/>
              <w:left w:val="nil"/>
              <w:bottom w:val="single" w:sz="4" w:space="0" w:color="auto"/>
              <w:right w:val="single" w:sz="4" w:space="0" w:color="auto"/>
            </w:tcBorders>
            <w:shd w:val="clear" w:color="auto" w:fill="auto"/>
            <w:noWrap/>
            <w:vAlign w:val="bottom"/>
            <w:hideMark/>
          </w:tcPr>
          <w:p w14:paraId="2D19AEA9" w14:textId="77777777" w:rsidR="00CF12E9" w:rsidRPr="00CB0FE4" w:rsidRDefault="00CF12E9" w:rsidP="004D5254">
            <w:pPr>
              <w:spacing w:after="0" w:line="240" w:lineRule="auto"/>
              <w:jc w:val="center"/>
              <w:rPr>
                <w:rFonts w:eastAsia="Times New Roman" w:cs="Times New Roman"/>
                <w:szCs w:val="20"/>
                <w:lang w:val="en-GB" w:eastAsia="en-GB"/>
              </w:rPr>
            </w:pPr>
          </w:p>
        </w:tc>
        <w:tc>
          <w:tcPr>
            <w:tcW w:w="893" w:type="dxa"/>
            <w:tcBorders>
              <w:top w:val="nil"/>
              <w:left w:val="single" w:sz="4" w:space="0" w:color="auto"/>
              <w:bottom w:val="single" w:sz="12" w:space="0" w:color="auto"/>
              <w:right w:val="single" w:sz="4" w:space="0" w:color="auto"/>
            </w:tcBorders>
            <w:vAlign w:val="center"/>
          </w:tcPr>
          <w:p w14:paraId="21647BE8" w14:textId="6C36E84C" w:rsidR="00CF12E9" w:rsidRPr="00CB0FE4" w:rsidRDefault="00CF12E9" w:rsidP="00BE0EED">
            <w:pPr>
              <w:pStyle w:val="TH"/>
              <w:rPr>
                <w:lang w:eastAsia="en-GB"/>
              </w:rPr>
            </w:pPr>
            <w:r>
              <w:rPr>
                <w:lang w:eastAsia="en-GB"/>
              </w:rPr>
              <w:t>none</w:t>
            </w:r>
          </w:p>
        </w:tc>
        <w:tc>
          <w:tcPr>
            <w:tcW w:w="894" w:type="dxa"/>
            <w:tcBorders>
              <w:top w:val="nil"/>
              <w:left w:val="single" w:sz="4" w:space="0" w:color="auto"/>
              <w:bottom w:val="single" w:sz="12" w:space="0" w:color="auto"/>
              <w:right w:val="single" w:sz="4" w:space="0" w:color="auto"/>
            </w:tcBorders>
            <w:shd w:val="clear" w:color="auto" w:fill="auto"/>
            <w:noWrap/>
            <w:vAlign w:val="center"/>
            <w:hideMark/>
          </w:tcPr>
          <w:p w14:paraId="4D4E5B37" w14:textId="28ECD999" w:rsidR="00CF12E9" w:rsidRPr="00CB0FE4" w:rsidRDefault="00CF12E9" w:rsidP="00BE0EED">
            <w:pPr>
              <w:pStyle w:val="TH"/>
              <w:rPr>
                <w:lang w:eastAsia="en-GB"/>
              </w:rPr>
            </w:pPr>
            <w:r w:rsidRPr="00CB0FE4">
              <w:rPr>
                <w:lang w:eastAsia="en-GB"/>
              </w:rPr>
              <w:t>350</w:t>
            </w:r>
          </w:p>
        </w:tc>
        <w:tc>
          <w:tcPr>
            <w:tcW w:w="893" w:type="dxa"/>
            <w:tcBorders>
              <w:top w:val="nil"/>
              <w:left w:val="single" w:sz="4" w:space="0" w:color="auto"/>
              <w:bottom w:val="single" w:sz="12" w:space="0" w:color="auto"/>
              <w:right w:val="single" w:sz="4" w:space="0" w:color="auto"/>
            </w:tcBorders>
            <w:shd w:val="clear" w:color="auto" w:fill="auto"/>
            <w:noWrap/>
            <w:vAlign w:val="center"/>
            <w:hideMark/>
          </w:tcPr>
          <w:p w14:paraId="520E344E" w14:textId="77777777" w:rsidR="00CF12E9" w:rsidRPr="00CB0FE4" w:rsidRDefault="00CF12E9" w:rsidP="00BE0EED">
            <w:pPr>
              <w:pStyle w:val="TH"/>
              <w:rPr>
                <w:lang w:eastAsia="en-GB"/>
              </w:rPr>
            </w:pPr>
            <w:r w:rsidRPr="00CB0FE4">
              <w:rPr>
                <w:lang w:eastAsia="en-GB"/>
              </w:rPr>
              <w:t>500</w:t>
            </w:r>
          </w:p>
        </w:tc>
        <w:tc>
          <w:tcPr>
            <w:tcW w:w="894" w:type="dxa"/>
            <w:tcBorders>
              <w:top w:val="nil"/>
              <w:left w:val="single" w:sz="4" w:space="0" w:color="auto"/>
              <w:bottom w:val="single" w:sz="12" w:space="0" w:color="auto"/>
              <w:right w:val="single" w:sz="8" w:space="0" w:color="auto"/>
            </w:tcBorders>
            <w:shd w:val="clear" w:color="auto" w:fill="auto"/>
            <w:noWrap/>
            <w:vAlign w:val="center"/>
            <w:hideMark/>
          </w:tcPr>
          <w:p w14:paraId="05F980B0" w14:textId="1CC97C32" w:rsidR="00CF12E9" w:rsidRPr="00CB0FE4" w:rsidRDefault="00CF12E9" w:rsidP="00BE0EED">
            <w:pPr>
              <w:pStyle w:val="TH"/>
              <w:rPr>
                <w:lang w:eastAsia="en-GB"/>
              </w:rPr>
            </w:pPr>
            <w:r w:rsidRPr="00CB0FE4">
              <w:rPr>
                <w:lang w:eastAsia="en-GB"/>
              </w:rPr>
              <w:t>350&amp;</w:t>
            </w:r>
            <w:r w:rsidR="00BE0EED">
              <w:rPr>
                <w:lang w:eastAsia="en-GB"/>
              </w:rPr>
              <w:br/>
            </w:r>
            <w:r w:rsidRPr="00CB0FE4">
              <w:rPr>
                <w:lang w:eastAsia="en-GB"/>
              </w:rPr>
              <w:t>500</w:t>
            </w:r>
          </w:p>
        </w:tc>
      </w:tr>
      <w:tr w:rsidR="00CF12E9" w:rsidRPr="00CB0FE4" w14:paraId="6492C5E2" w14:textId="77777777" w:rsidTr="00BE0EED">
        <w:trPr>
          <w:trHeight w:val="300"/>
          <w:jc w:val="center"/>
        </w:trPr>
        <w:tc>
          <w:tcPr>
            <w:tcW w:w="960" w:type="dxa"/>
            <w:vMerge w:val="restart"/>
            <w:tcBorders>
              <w:top w:val="single" w:sz="4" w:space="0" w:color="auto"/>
              <w:left w:val="nil"/>
              <w:bottom w:val="nil"/>
              <w:right w:val="nil"/>
            </w:tcBorders>
            <w:shd w:val="clear" w:color="auto" w:fill="auto"/>
            <w:textDirection w:val="btLr"/>
            <w:vAlign w:val="bottom"/>
            <w:hideMark/>
          </w:tcPr>
          <w:p w14:paraId="27867234" w14:textId="77777777" w:rsidR="00CF12E9" w:rsidRPr="00CB0FE4" w:rsidRDefault="00CF12E9" w:rsidP="00CF12E9">
            <w:pPr>
              <w:pStyle w:val="TH"/>
              <w:rPr>
                <w:lang w:eastAsia="en-GB"/>
              </w:rPr>
            </w:pPr>
            <w:r w:rsidRPr="00CB0FE4">
              <w:rPr>
                <w:lang w:eastAsia="en-GB"/>
              </w:rPr>
              <w:t>Needs</w:t>
            </w:r>
            <w:r w:rsidRPr="00CB0FE4">
              <w:rPr>
                <w:lang w:eastAsia="en-GB"/>
              </w:rPr>
              <w:br/>
              <w:t>to test</w:t>
            </w:r>
          </w:p>
        </w:tc>
        <w:tc>
          <w:tcPr>
            <w:tcW w:w="960" w:type="dxa"/>
            <w:tcBorders>
              <w:top w:val="single" w:sz="4" w:space="0" w:color="auto"/>
              <w:left w:val="nil"/>
              <w:bottom w:val="single" w:sz="4" w:space="0" w:color="auto"/>
              <w:right w:val="single" w:sz="12" w:space="0" w:color="auto"/>
            </w:tcBorders>
            <w:shd w:val="clear" w:color="auto" w:fill="auto"/>
            <w:noWrap/>
            <w:vAlign w:val="bottom"/>
            <w:hideMark/>
          </w:tcPr>
          <w:p w14:paraId="6BD7EC8F" w14:textId="77777777" w:rsidR="00CF12E9" w:rsidRPr="00CB0FE4" w:rsidRDefault="00CF12E9" w:rsidP="00CF12E9">
            <w:pPr>
              <w:pStyle w:val="TH"/>
              <w:rPr>
                <w:lang w:eastAsia="en-GB"/>
              </w:rPr>
            </w:pPr>
            <w:r w:rsidRPr="00CB0FE4">
              <w:rPr>
                <w:lang w:eastAsia="en-GB"/>
              </w:rPr>
              <w:t>350</w:t>
            </w:r>
          </w:p>
        </w:tc>
        <w:tc>
          <w:tcPr>
            <w:tcW w:w="893" w:type="dxa"/>
            <w:tcBorders>
              <w:top w:val="single" w:sz="12" w:space="0" w:color="auto"/>
              <w:left w:val="single" w:sz="12" w:space="0" w:color="auto"/>
              <w:bottom w:val="single" w:sz="4" w:space="0" w:color="auto"/>
              <w:right w:val="single" w:sz="4" w:space="0" w:color="auto"/>
            </w:tcBorders>
            <w:vAlign w:val="center"/>
          </w:tcPr>
          <w:p w14:paraId="053A58BB" w14:textId="7C1229DC" w:rsidR="00CF12E9" w:rsidRPr="00CF12E9" w:rsidRDefault="00CF12E9" w:rsidP="00CF12E9">
            <w:pPr>
              <w:pStyle w:val="TAC"/>
              <w:rPr>
                <w:b/>
                <w:bCs/>
                <w:lang w:eastAsia="en-GB"/>
              </w:rPr>
            </w:pPr>
            <w:r w:rsidRPr="003724F6">
              <w:rPr>
                <w:b/>
                <w:bCs/>
                <w:lang w:eastAsia="en-GB"/>
              </w:rPr>
              <w:t>no</w:t>
            </w:r>
          </w:p>
        </w:tc>
        <w:tc>
          <w:tcPr>
            <w:tcW w:w="894" w:type="dxa"/>
            <w:tcBorders>
              <w:top w:val="single" w:sz="12" w:space="0" w:color="auto"/>
              <w:left w:val="single" w:sz="4" w:space="0" w:color="auto"/>
              <w:bottom w:val="single" w:sz="4" w:space="0" w:color="auto"/>
              <w:right w:val="single" w:sz="4" w:space="0" w:color="auto"/>
            </w:tcBorders>
            <w:shd w:val="clear" w:color="auto" w:fill="auto"/>
            <w:noWrap/>
            <w:vAlign w:val="center"/>
            <w:hideMark/>
          </w:tcPr>
          <w:p w14:paraId="559B2894" w14:textId="7CFCB1B5" w:rsidR="00CF12E9" w:rsidRPr="00CB0FE4" w:rsidRDefault="00CF12E9" w:rsidP="00CF12E9">
            <w:pPr>
              <w:pStyle w:val="TAC"/>
              <w:rPr>
                <w:lang w:eastAsia="en-GB"/>
              </w:rPr>
            </w:pPr>
            <w:r w:rsidRPr="00CB0FE4">
              <w:rPr>
                <w:lang w:eastAsia="en-GB"/>
              </w:rPr>
              <w:t>Yes</w:t>
            </w:r>
          </w:p>
        </w:tc>
        <w:tc>
          <w:tcPr>
            <w:tcW w:w="893" w:type="dxa"/>
            <w:tcBorders>
              <w:top w:val="single" w:sz="12" w:space="0" w:color="auto"/>
              <w:left w:val="single" w:sz="4" w:space="0" w:color="auto"/>
              <w:bottom w:val="single" w:sz="4" w:space="0" w:color="auto"/>
              <w:right w:val="single" w:sz="4" w:space="0" w:color="auto"/>
            </w:tcBorders>
            <w:shd w:val="clear" w:color="auto" w:fill="auto"/>
            <w:noWrap/>
            <w:vAlign w:val="center"/>
            <w:hideMark/>
          </w:tcPr>
          <w:p w14:paraId="3C708EB5" w14:textId="77777777" w:rsidR="00CF12E9" w:rsidRPr="00CB0FE4" w:rsidRDefault="00CF12E9" w:rsidP="00CF12E9">
            <w:pPr>
              <w:pStyle w:val="TAC"/>
              <w:rPr>
                <w:b/>
                <w:bCs/>
                <w:lang w:eastAsia="en-GB"/>
              </w:rPr>
            </w:pPr>
            <w:r w:rsidRPr="003724F6">
              <w:rPr>
                <w:b/>
                <w:bCs/>
                <w:lang w:eastAsia="en-GB"/>
              </w:rPr>
              <w:t>no</w:t>
            </w:r>
          </w:p>
        </w:tc>
        <w:tc>
          <w:tcPr>
            <w:tcW w:w="894" w:type="dxa"/>
            <w:tcBorders>
              <w:top w:val="single" w:sz="12" w:space="0" w:color="auto"/>
              <w:left w:val="single" w:sz="4" w:space="0" w:color="auto"/>
              <w:bottom w:val="single" w:sz="4" w:space="0" w:color="auto"/>
              <w:right w:val="single" w:sz="12" w:space="0" w:color="auto"/>
            </w:tcBorders>
            <w:shd w:val="clear" w:color="auto" w:fill="auto"/>
            <w:noWrap/>
            <w:vAlign w:val="center"/>
            <w:hideMark/>
          </w:tcPr>
          <w:p w14:paraId="451F8088" w14:textId="77777777" w:rsidR="00CF12E9" w:rsidRPr="00CB0FE4" w:rsidRDefault="00CF12E9" w:rsidP="00CF12E9">
            <w:pPr>
              <w:pStyle w:val="TAC"/>
              <w:rPr>
                <w:lang w:eastAsia="en-GB"/>
              </w:rPr>
            </w:pPr>
            <w:r w:rsidRPr="00CB0FE4">
              <w:rPr>
                <w:lang w:eastAsia="en-GB"/>
              </w:rPr>
              <w:t>Yes</w:t>
            </w:r>
          </w:p>
        </w:tc>
      </w:tr>
      <w:tr w:rsidR="00CF12E9" w:rsidRPr="00CB0FE4" w14:paraId="7AD46788" w14:textId="77777777" w:rsidTr="00BE0EED">
        <w:trPr>
          <w:trHeight w:val="300"/>
          <w:jc w:val="center"/>
        </w:trPr>
        <w:tc>
          <w:tcPr>
            <w:tcW w:w="960" w:type="dxa"/>
            <w:vMerge/>
            <w:tcBorders>
              <w:top w:val="nil"/>
              <w:left w:val="nil"/>
              <w:bottom w:val="single" w:sz="8" w:space="0" w:color="auto"/>
              <w:right w:val="nil"/>
            </w:tcBorders>
            <w:vAlign w:val="center"/>
            <w:hideMark/>
          </w:tcPr>
          <w:p w14:paraId="6DBE5F31" w14:textId="77777777" w:rsidR="00CF12E9" w:rsidRPr="00CB0FE4" w:rsidRDefault="00CF12E9" w:rsidP="00CF12E9">
            <w:pPr>
              <w:pStyle w:val="TH"/>
              <w:rPr>
                <w:lang w:eastAsia="en-GB"/>
              </w:rPr>
            </w:pPr>
          </w:p>
        </w:tc>
        <w:tc>
          <w:tcPr>
            <w:tcW w:w="960" w:type="dxa"/>
            <w:tcBorders>
              <w:top w:val="single" w:sz="4" w:space="0" w:color="auto"/>
              <w:left w:val="nil"/>
              <w:bottom w:val="single" w:sz="8" w:space="0" w:color="auto"/>
              <w:right w:val="single" w:sz="12" w:space="0" w:color="auto"/>
            </w:tcBorders>
            <w:shd w:val="clear" w:color="auto" w:fill="auto"/>
            <w:noWrap/>
            <w:vAlign w:val="bottom"/>
            <w:hideMark/>
          </w:tcPr>
          <w:p w14:paraId="3B56D0D0" w14:textId="77777777" w:rsidR="00CF12E9" w:rsidRPr="00CB0FE4" w:rsidRDefault="00CF12E9" w:rsidP="00CF12E9">
            <w:pPr>
              <w:pStyle w:val="TH"/>
              <w:rPr>
                <w:lang w:eastAsia="en-GB"/>
              </w:rPr>
            </w:pPr>
            <w:r w:rsidRPr="00CB0FE4">
              <w:rPr>
                <w:lang w:eastAsia="en-GB"/>
              </w:rPr>
              <w:t>500</w:t>
            </w:r>
          </w:p>
        </w:tc>
        <w:tc>
          <w:tcPr>
            <w:tcW w:w="893" w:type="dxa"/>
            <w:tcBorders>
              <w:top w:val="single" w:sz="4" w:space="0" w:color="auto"/>
              <w:left w:val="single" w:sz="12" w:space="0" w:color="auto"/>
              <w:bottom w:val="single" w:sz="12" w:space="0" w:color="auto"/>
              <w:right w:val="single" w:sz="4" w:space="0" w:color="auto"/>
            </w:tcBorders>
            <w:vAlign w:val="center"/>
          </w:tcPr>
          <w:p w14:paraId="7DA7004A" w14:textId="42F0451C" w:rsidR="00CF12E9" w:rsidRDefault="00CF12E9" w:rsidP="00CF12E9">
            <w:pPr>
              <w:pStyle w:val="TAC"/>
              <w:rPr>
                <w:lang w:eastAsia="en-GB"/>
              </w:rPr>
            </w:pPr>
            <w:r w:rsidRPr="003724F6">
              <w:rPr>
                <w:b/>
                <w:bCs/>
                <w:lang w:eastAsia="en-GB"/>
              </w:rPr>
              <w:t>no</w:t>
            </w:r>
          </w:p>
        </w:tc>
        <w:tc>
          <w:tcPr>
            <w:tcW w:w="894" w:type="dxa"/>
            <w:tcBorders>
              <w:top w:val="single" w:sz="4" w:space="0" w:color="auto"/>
              <w:left w:val="single" w:sz="4" w:space="0" w:color="auto"/>
              <w:bottom w:val="single" w:sz="12" w:space="0" w:color="auto"/>
              <w:right w:val="single" w:sz="4" w:space="0" w:color="auto"/>
            </w:tcBorders>
            <w:shd w:val="clear" w:color="auto" w:fill="auto"/>
            <w:noWrap/>
            <w:vAlign w:val="center"/>
            <w:hideMark/>
          </w:tcPr>
          <w:p w14:paraId="0C9598B4" w14:textId="53299787" w:rsidR="00CF12E9" w:rsidRPr="00CF12E9" w:rsidRDefault="00CF12E9" w:rsidP="00CF12E9">
            <w:pPr>
              <w:pStyle w:val="TAC"/>
              <w:rPr>
                <w:b/>
                <w:bCs/>
                <w:lang w:eastAsia="en-GB"/>
              </w:rPr>
            </w:pPr>
            <w:r w:rsidRPr="00CF12E9">
              <w:rPr>
                <w:b/>
                <w:bCs/>
                <w:lang w:eastAsia="en-GB"/>
              </w:rPr>
              <w:t>no</w:t>
            </w:r>
          </w:p>
        </w:tc>
        <w:tc>
          <w:tcPr>
            <w:tcW w:w="893" w:type="dxa"/>
            <w:tcBorders>
              <w:top w:val="single" w:sz="4" w:space="0" w:color="auto"/>
              <w:left w:val="single" w:sz="4" w:space="0" w:color="auto"/>
              <w:bottom w:val="single" w:sz="12" w:space="0" w:color="auto"/>
              <w:right w:val="single" w:sz="4" w:space="0" w:color="auto"/>
            </w:tcBorders>
            <w:shd w:val="clear" w:color="auto" w:fill="auto"/>
            <w:noWrap/>
            <w:vAlign w:val="center"/>
            <w:hideMark/>
          </w:tcPr>
          <w:p w14:paraId="620FDC66" w14:textId="77777777" w:rsidR="00CF12E9" w:rsidRPr="00CB0FE4" w:rsidRDefault="00CF12E9" w:rsidP="00CF12E9">
            <w:pPr>
              <w:pStyle w:val="TAC"/>
              <w:rPr>
                <w:lang w:eastAsia="en-GB"/>
              </w:rPr>
            </w:pPr>
            <w:r w:rsidRPr="00CB0FE4">
              <w:rPr>
                <w:lang w:eastAsia="en-GB"/>
              </w:rPr>
              <w:t>Yes</w:t>
            </w:r>
          </w:p>
        </w:tc>
        <w:tc>
          <w:tcPr>
            <w:tcW w:w="894" w:type="dxa"/>
            <w:tcBorders>
              <w:top w:val="single" w:sz="4" w:space="0" w:color="auto"/>
              <w:left w:val="single" w:sz="4" w:space="0" w:color="auto"/>
              <w:bottom w:val="single" w:sz="12" w:space="0" w:color="auto"/>
              <w:right w:val="single" w:sz="12" w:space="0" w:color="auto"/>
            </w:tcBorders>
            <w:shd w:val="clear" w:color="auto" w:fill="auto"/>
            <w:noWrap/>
            <w:vAlign w:val="center"/>
            <w:hideMark/>
          </w:tcPr>
          <w:p w14:paraId="158718F0" w14:textId="77777777" w:rsidR="00CF12E9" w:rsidRPr="00CB0FE4" w:rsidRDefault="00CF12E9" w:rsidP="00CF12E9">
            <w:pPr>
              <w:pStyle w:val="TAC"/>
              <w:rPr>
                <w:lang w:eastAsia="en-GB"/>
              </w:rPr>
            </w:pPr>
            <w:r w:rsidRPr="00CB0FE4">
              <w:rPr>
                <w:lang w:eastAsia="en-GB"/>
              </w:rPr>
              <w:t>Yes</w:t>
            </w:r>
          </w:p>
        </w:tc>
      </w:tr>
    </w:tbl>
    <w:p w14:paraId="4DFAEE0A" w14:textId="3AC10CBC" w:rsidR="00F52758" w:rsidRDefault="00F52758" w:rsidP="005C23A4">
      <w:pPr>
        <w:rPr>
          <w:lang w:val="en-GB"/>
        </w:rPr>
      </w:pPr>
    </w:p>
    <w:p w14:paraId="1B126CA1" w14:textId="0EC95AAD" w:rsidR="0008049D" w:rsidRDefault="0008049D" w:rsidP="005C23A4">
      <w:pPr>
        <w:rPr>
          <w:lang w:val="en-GB"/>
        </w:rPr>
      </w:pPr>
    </w:p>
    <w:p w14:paraId="7AC0FC8F" w14:textId="470F3583" w:rsidR="00AF2040" w:rsidRPr="00AF2040" w:rsidRDefault="00AF2040" w:rsidP="00AF2040">
      <w:pPr>
        <w:pStyle w:val="RAN4H2"/>
        <w:rPr>
          <w:lang w:val="en-GB"/>
        </w:rPr>
      </w:pPr>
      <w:r w:rsidRPr="00AF2040">
        <w:rPr>
          <w:lang w:val="en-GB"/>
        </w:rPr>
        <w:t>1T1R requirements for the tunnel scenario</w:t>
      </w:r>
      <w:r w:rsidR="003E720A">
        <w:rPr>
          <w:lang w:val="en-GB"/>
        </w:rPr>
        <w:t xml:space="preserve"> - Applicability rule</w:t>
      </w:r>
    </w:p>
    <w:p w14:paraId="58A5F727" w14:textId="5B42E9AD" w:rsidR="00AF2040" w:rsidRPr="0028713C" w:rsidRDefault="00AF2040" w:rsidP="00AF2040">
      <w:pPr>
        <w:rPr>
          <w:lang w:val="en-GB"/>
        </w:rPr>
      </w:pPr>
      <w:r>
        <w:rPr>
          <w:lang w:val="en-GB"/>
        </w:rPr>
        <w:t>In RAN4#94-bis-e, it was agreed to introduce 1T1R requirements, with the exact applicability rule FFS [</w:t>
      </w:r>
      <w:r w:rsidR="00362777">
        <w:rPr>
          <w:lang w:val="en-GB"/>
        </w:rPr>
        <w:t>2</w:t>
      </w:r>
      <w:r>
        <w:rPr>
          <w:lang w:val="en-GB"/>
        </w:rPr>
        <w:t>]:</w:t>
      </w:r>
    </w:p>
    <w:tbl>
      <w:tblPr>
        <w:tblStyle w:val="TableGrid"/>
        <w:tblW w:w="4500" w:type="pct"/>
        <w:jc w:val="center"/>
        <w:tblLook w:val="04A0" w:firstRow="1" w:lastRow="0" w:firstColumn="1" w:lastColumn="0" w:noHBand="0" w:noVBand="1"/>
      </w:tblPr>
      <w:tblGrid>
        <w:gridCol w:w="8655"/>
      </w:tblGrid>
      <w:tr w:rsidR="00AF2040" w14:paraId="7F971BC4" w14:textId="77777777" w:rsidTr="004D5254">
        <w:trPr>
          <w:jc w:val="center"/>
        </w:trPr>
        <w:tc>
          <w:tcPr>
            <w:tcW w:w="8655" w:type="dxa"/>
          </w:tcPr>
          <w:p w14:paraId="5D165DD5" w14:textId="77777777" w:rsidR="00AF2040" w:rsidRPr="00AF2040" w:rsidRDefault="00AF2040" w:rsidP="00AF2040">
            <w:pPr>
              <w:numPr>
                <w:ilvl w:val="0"/>
                <w:numId w:val="11"/>
              </w:numPr>
              <w:rPr>
                <w:lang w:val="en-GB"/>
              </w:rPr>
            </w:pPr>
            <w:r w:rsidRPr="00AF2040">
              <w:rPr>
                <w:lang w:val="en-GB"/>
              </w:rPr>
              <w:t>Introduce 1T1R requirements for the tunnel scenario</w:t>
            </w:r>
          </w:p>
          <w:p w14:paraId="3E1AA4D9" w14:textId="77777777" w:rsidR="00AF2040" w:rsidRPr="00AF2040" w:rsidRDefault="00AF2040" w:rsidP="00AF2040">
            <w:pPr>
              <w:ind w:left="1080"/>
              <w:rPr>
                <w:lang w:val="en-GB"/>
              </w:rPr>
            </w:pPr>
            <w:r w:rsidRPr="00AF2040">
              <w:rPr>
                <w:lang w:val="en-GB"/>
              </w:rPr>
              <w:t>Previous applicability rule wording options (Informative):</w:t>
            </w:r>
          </w:p>
          <w:p w14:paraId="1F32E4F6" w14:textId="77777777" w:rsidR="00AF2040" w:rsidRPr="00AF2040" w:rsidRDefault="00AF2040" w:rsidP="00AF2040">
            <w:pPr>
              <w:numPr>
                <w:ilvl w:val="1"/>
                <w:numId w:val="12"/>
              </w:numPr>
              <w:rPr>
                <w:lang w:val="en-GB"/>
              </w:rPr>
            </w:pPr>
            <w:r w:rsidRPr="00AF2040">
              <w:rPr>
                <w:lang w:val="en-GB"/>
              </w:rPr>
              <w:t xml:space="preserve">Option </w:t>
            </w:r>
            <w:proofErr w:type="gramStart"/>
            <w:r w:rsidRPr="00AF2040">
              <w:rPr>
                <w:lang w:val="en-GB"/>
              </w:rPr>
              <w:t>3 :</w:t>
            </w:r>
            <w:proofErr w:type="gramEnd"/>
            <w:r w:rsidRPr="00AF2040">
              <w:rPr>
                <w:lang w:val="en-GB"/>
              </w:rPr>
              <w:t xml:space="preserve"> Define test applicability rule in the section 8.1.2.0 of TS 38.141-1 as:</w:t>
            </w:r>
          </w:p>
          <w:p w14:paraId="7E8679D2" w14:textId="77777777" w:rsidR="00AF2040" w:rsidRPr="00AF2040" w:rsidRDefault="00AF2040" w:rsidP="00AF2040">
            <w:pPr>
              <w:numPr>
                <w:ilvl w:val="2"/>
                <w:numId w:val="12"/>
              </w:numPr>
              <w:rPr>
                <w:lang w:val="en-GB"/>
              </w:rPr>
            </w:pPr>
            <w:r w:rsidRPr="00AF2040">
              <w:rPr>
                <w:lang w:val="en-GB"/>
              </w:rPr>
              <w:t xml:space="preserve">Unless otherwise stated, for a BS supporting different numbers of antenna connectors (for BS type 1-C) or TAB connectors (for BS type 1-H) (see D.37 in table 4.6-1), the tests with low MIMO correlation level shall apply only for the </w:t>
            </w:r>
            <w:r w:rsidRPr="00AF2040">
              <w:rPr>
                <w:strike/>
                <w:highlight w:val="yellow"/>
                <w:lang w:val="en-GB"/>
              </w:rPr>
              <w:t>lowest and</w:t>
            </w:r>
            <w:r w:rsidRPr="00AF2040">
              <w:rPr>
                <w:lang w:val="en-GB"/>
              </w:rPr>
              <w:t xml:space="preserve"> highest numbers of supported connectors, and the specific connectors used for testing are based on manufacturer declaration.</w:t>
            </w:r>
          </w:p>
          <w:p w14:paraId="07FC5FEF" w14:textId="77777777" w:rsidR="00AF2040" w:rsidRPr="00AF2040" w:rsidRDefault="00AF2040" w:rsidP="00AF2040">
            <w:pPr>
              <w:numPr>
                <w:ilvl w:val="1"/>
                <w:numId w:val="12"/>
              </w:numPr>
              <w:rPr>
                <w:lang w:val="en-GB"/>
              </w:rPr>
            </w:pPr>
            <w:r w:rsidRPr="00AF2040">
              <w:rPr>
                <w:lang w:val="en-GB"/>
              </w:rPr>
              <w:t>Option 4: Define test applicability rule in the section 8.1.2.0 of TS 38.141-1 as:</w:t>
            </w:r>
          </w:p>
          <w:p w14:paraId="77F90400" w14:textId="351BBE97" w:rsidR="00AF2040" w:rsidRDefault="00AF2040" w:rsidP="00AF2040">
            <w:pPr>
              <w:numPr>
                <w:ilvl w:val="2"/>
                <w:numId w:val="12"/>
              </w:numPr>
              <w:rPr>
                <w:lang w:val="en-GB"/>
              </w:rPr>
            </w:pPr>
            <w:r w:rsidRPr="00AF2040">
              <w:rPr>
                <w:lang w:val="en-GB"/>
              </w:rPr>
              <w:t xml:space="preserve">“In high speed train requirements, unless otherwise stated, for a BS supporting different numbers of antenna connectors (for BS type 1-C) or TAB connectors (for BS type 1-H) (see D.37 in table 4.6-1), the tests with low MIMO correlation level shall apply only for the </w:t>
            </w:r>
            <w:r w:rsidRPr="00AF2040">
              <w:rPr>
                <w:highlight w:val="yellow"/>
                <w:lang w:val="en-GB"/>
              </w:rPr>
              <w:t>lowest number or two supported connectors, in addition to the highest numbers of supported connectors</w:t>
            </w:r>
            <w:r w:rsidRPr="00AF2040">
              <w:rPr>
                <w:lang w:val="en-GB"/>
              </w:rPr>
              <w:t>, and the specific connectors used for testing are based on manufacturer declaration.”</w:t>
            </w:r>
          </w:p>
          <w:p w14:paraId="046B80C6" w14:textId="77777777" w:rsidR="00AF2040" w:rsidRPr="00AF2040" w:rsidRDefault="00AF2040" w:rsidP="00AF2040">
            <w:pPr>
              <w:ind w:left="2160"/>
              <w:rPr>
                <w:lang w:val="en-GB"/>
              </w:rPr>
            </w:pPr>
          </w:p>
          <w:p w14:paraId="271B6C56" w14:textId="77777777" w:rsidR="00AF2040" w:rsidRPr="00AF2040" w:rsidRDefault="00AF2040" w:rsidP="00AF2040">
            <w:pPr>
              <w:ind w:left="720"/>
              <w:rPr>
                <w:lang w:val="en-GB"/>
              </w:rPr>
            </w:pPr>
            <w:r w:rsidRPr="00AF2040">
              <w:rPr>
                <w:lang w:val="en-GB"/>
              </w:rPr>
              <w:t>Agreement 2</w:t>
            </w:r>
            <w:r w:rsidRPr="00AF2040">
              <w:rPr>
                <w:vertAlign w:val="superscript"/>
                <w:lang w:val="en-GB"/>
              </w:rPr>
              <w:t>nd</w:t>
            </w:r>
            <w:r w:rsidRPr="00AF2040">
              <w:rPr>
                <w:lang w:val="en-GB"/>
              </w:rPr>
              <w:t xml:space="preserve"> round (online session)</w:t>
            </w:r>
          </w:p>
          <w:p w14:paraId="7B121406" w14:textId="6217EE4A" w:rsidR="00AF2040" w:rsidRPr="00C21ADB" w:rsidRDefault="00AF2040" w:rsidP="00AF2040">
            <w:pPr>
              <w:ind w:left="720"/>
            </w:pPr>
            <w:r w:rsidRPr="00AF2040">
              <w:rPr>
                <w:lang w:val="en-GB"/>
              </w:rPr>
              <w:t>RAN4 will introduce 1T1R for the tunnel scenario requirements only for conducted requirements, FFS for the test applicability rule</w:t>
            </w:r>
          </w:p>
        </w:tc>
      </w:tr>
    </w:tbl>
    <w:p w14:paraId="63113C7D" w14:textId="77777777" w:rsidR="00AF2040" w:rsidRDefault="00AF2040" w:rsidP="00AF2040">
      <w:pPr>
        <w:rPr>
          <w:lang w:val="en-GB"/>
        </w:rPr>
      </w:pPr>
    </w:p>
    <w:p w14:paraId="56BB4FA1" w14:textId="34C5F07F" w:rsidR="00AF2040" w:rsidRDefault="00C05AC6" w:rsidP="005C23A4">
      <w:pPr>
        <w:rPr>
          <w:lang w:val="en-GB"/>
        </w:rPr>
      </w:pPr>
      <w:r>
        <w:rPr>
          <w:lang w:val="en-GB"/>
        </w:rPr>
        <w:t xml:space="preserve">Previously (in Rel-15) RAN4 took the decision, to only require testing of the </w:t>
      </w:r>
      <w:r w:rsidRPr="00C05AC6">
        <w:rPr>
          <w:lang w:val="en-GB"/>
        </w:rPr>
        <w:t>lowest and highest numbers of supported connectors,</w:t>
      </w:r>
      <w:r>
        <w:rPr>
          <w:lang w:val="en-GB"/>
        </w:rPr>
        <w:t xml:space="preserve"> e.g., a BS declaring to support 2R, 4R, and 8R, only needs to test 2R and 8R for requirements, where all three connector numbers have associated tests.</w:t>
      </w:r>
      <w:r>
        <w:rPr>
          <w:lang w:val="en-GB"/>
        </w:rPr>
        <w:br/>
        <w:t>With the upcoming inclusion of 1T1R requirements for tunnel scenarios, and the reluctance of some impacted parties to test 1T1R, we propose the compromise of being able to freely choose between the 1R and 2R as the lowest numbers of connectors.</w:t>
      </w:r>
      <w:r>
        <w:rPr>
          <w:lang w:val="en-GB"/>
        </w:rPr>
        <w:br/>
        <w:t>I.e., a BS declaring support for 1R, 2R, 4R and 8R, could freely chose to test either 1R and 8R, or 2R and 8R.</w:t>
      </w:r>
      <w:r>
        <w:rPr>
          <w:lang w:val="en-GB"/>
        </w:rPr>
        <w:br/>
        <w:t>A BS declaring to support 4R and 8R is not impacted, and still is required to test both 4R and 8R.</w:t>
      </w:r>
    </w:p>
    <w:p w14:paraId="65F06C6A" w14:textId="77777777" w:rsidR="00C05AC6" w:rsidRPr="00C05AC6" w:rsidRDefault="00C05AC6" w:rsidP="00C05AC6">
      <w:pPr>
        <w:pStyle w:val="RAN4proposal"/>
        <w:rPr>
          <w:lang w:val="en-GB"/>
        </w:rPr>
      </w:pPr>
      <w:r>
        <w:rPr>
          <w:lang w:val="en-GB"/>
        </w:rPr>
        <w:t>RAN4 to allow foregoing testing for 1T1R, when 1T2R is tested. This to be captured in applicability rule by changing previous rule as follows:</w:t>
      </w:r>
      <w:r>
        <w:rPr>
          <w:lang w:val="en-GB"/>
        </w:rPr>
        <w:br/>
      </w:r>
      <w:r w:rsidRPr="00C05AC6">
        <w:rPr>
          <w:lang w:val="en-GB"/>
        </w:rPr>
        <w:t xml:space="preserve">“In high speed train requirements, unless otherwise stated, for a BS supporting different numbers of antenna connectors (for BS type 1-C) or TAB connectors (for BS type 1-H) (see D.37 in table 4.6-1), the tests with low MIMO correlation level shall apply only for the </w:t>
      </w:r>
      <w:r w:rsidRPr="00C05AC6">
        <w:rPr>
          <w:u w:val="single"/>
          <w:lang w:val="en-GB"/>
        </w:rPr>
        <w:t>lowest number or two supported connectors, in addition to the highest numbers of supported connectors</w:t>
      </w:r>
      <w:r w:rsidRPr="00C05AC6">
        <w:rPr>
          <w:lang w:val="en-GB"/>
        </w:rPr>
        <w:t>, and the specific connectors used for testing are based on manufacturer declaration.”</w:t>
      </w:r>
    </w:p>
    <w:p w14:paraId="28A80D7B" w14:textId="52B30FCD" w:rsidR="00C05AC6" w:rsidRDefault="00C05AC6" w:rsidP="00C05AC6">
      <w:pPr>
        <w:pStyle w:val="RAN4proposal"/>
        <w:numPr>
          <w:ilvl w:val="0"/>
          <w:numId w:val="0"/>
        </w:numPr>
        <w:rPr>
          <w:lang w:val="en-GB"/>
        </w:rPr>
      </w:pPr>
    </w:p>
    <w:p w14:paraId="3A721DF7" w14:textId="58A2351B" w:rsidR="00C05AC6" w:rsidRDefault="00C05AC6" w:rsidP="00C05AC6">
      <w:pPr>
        <w:rPr>
          <w:lang w:val="en-GB"/>
        </w:rPr>
      </w:pPr>
    </w:p>
    <w:p w14:paraId="625E5490" w14:textId="4B10911C" w:rsidR="003E720A" w:rsidRPr="003E720A" w:rsidRDefault="003E720A" w:rsidP="003E720A">
      <w:pPr>
        <w:pStyle w:val="RAN4H2"/>
        <w:rPr>
          <w:lang w:val="en-GB"/>
        </w:rPr>
      </w:pPr>
      <w:r w:rsidRPr="003E720A">
        <w:rPr>
          <w:lang w:val="en-GB"/>
        </w:rPr>
        <w:t xml:space="preserve">1T1R requirements for the tunnel scenario - </w:t>
      </w:r>
      <w:r>
        <w:rPr>
          <w:lang w:val="en-GB"/>
        </w:rPr>
        <w:t>Configuration</w:t>
      </w:r>
    </w:p>
    <w:p w14:paraId="2E3FD86B" w14:textId="1E1DD163" w:rsidR="003E720A" w:rsidRDefault="003E720A" w:rsidP="00C05AC6">
      <w:pPr>
        <w:rPr>
          <w:lang w:val="en-GB"/>
        </w:rPr>
      </w:pPr>
      <w:r>
        <w:rPr>
          <w:lang w:val="en-GB"/>
        </w:rPr>
        <w:t>In RAN4#94-bis-e, it was agreed to introduce 1T1R requirements, but not for OTA testing, and with configurations TBD [</w:t>
      </w:r>
      <w:r w:rsidR="00362777">
        <w:rPr>
          <w:lang w:val="en-GB"/>
        </w:rPr>
        <w:t>2</w:t>
      </w:r>
      <w:r>
        <w:rPr>
          <w:lang w:val="en-GB"/>
        </w:rPr>
        <w:t>]:</w:t>
      </w:r>
    </w:p>
    <w:tbl>
      <w:tblPr>
        <w:tblStyle w:val="TableGrid"/>
        <w:tblW w:w="4500" w:type="pct"/>
        <w:jc w:val="center"/>
        <w:tblLook w:val="04A0" w:firstRow="1" w:lastRow="0" w:firstColumn="1" w:lastColumn="0" w:noHBand="0" w:noVBand="1"/>
      </w:tblPr>
      <w:tblGrid>
        <w:gridCol w:w="8655"/>
      </w:tblGrid>
      <w:tr w:rsidR="003E720A" w14:paraId="6CBEE0CE" w14:textId="77777777" w:rsidTr="004D5254">
        <w:trPr>
          <w:jc w:val="center"/>
        </w:trPr>
        <w:tc>
          <w:tcPr>
            <w:tcW w:w="8655" w:type="dxa"/>
          </w:tcPr>
          <w:p w14:paraId="4830BE0A" w14:textId="77777777" w:rsidR="003E720A" w:rsidRPr="003E720A" w:rsidRDefault="003E720A" w:rsidP="003E720A">
            <w:pPr>
              <w:numPr>
                <w:ilvl w:val="0"/>
                <w:numId w:val="14"/>
              </w:numPr>
              <w:rPr>
                <w:lang w:val="en-GB"/>
              </w:rPr>
            </w:pPr>
            <w:r w:rsidRPr="003E720A">
              <w:rPr>
                <w:highlight w:val="green"/>
                <w:lang w:val="en-GB"/>
              </w:rPr>
              <w:t>Agreements from 1st round</w:t>
            </w:r>
          </w:p>
          <w:p w14:paraId="10F75822" w14:textId="77777777" w:rsidR="003E720A" w:rsidRPr="003E720A" w:rsidRDefault="003E720A" w:rsidP="003E720A">
            <w:pPr>
              <w:numPr>
                <w:ilvl w:val="1"/>
                <w:numId w:val="14"/>
              </w:numPr>
              <w:rPr>
                <w:lang w:val="en-GB"/>
              </w:rPr>
            </w:pPr>
            <w:r w:rsidRPr="003E720A">
              <w:rPr>
                <w:lang w:val="en-GB"/>
              </w:rPr>
              <w:t>If 1T1R requirement is introduced: 1T1R requirement configuration</w:t>
            </w:r>
          </w:p>
          <w:p w14:paraId="7BFCC34D" w14:textId="77777777" w:rsidR="003E720A" w:rsidRPr="003E720A" w:rsidRDefault="003E720A" w:rsidP="003E720A">
            <w:pPr>
              <w:numPr>
                <w:ilvl w:val="2"/>
                <w:numId w:val="14"/>
              </w:numPr>
              <w:rPr>
                <w:lang w:val="en-GB"/>
              </w:rPr>
            </w:pPr>
            <w:r w:rsidRPr="003E720A">
              <w:rPr>
                <w:lang w:val="en-GB"/>
              </w:rPr>
              <w:t>Re-use the 1T2R requirement configuration.</w:t>
            </w:r>
          </w:p>
          <w:p w14:paraId="2ADD4E98" w14:textId="77777777" w:rsidR="003E720A" w:rsidRPr="003E720A" w:rsidRDefault="003E720A" w:rsidP="003E720A">
            <w:pPr>
              <w:numPr>
                <w:ilvl w:val="1"/>
                <w:numId w:val="14"/>
              </w:numPr>
              <w:rPr>
                <w:lang w:val="en-GB"/>
              </w:rPr>
            </w:pPr>
            <w:r w:rsidRPr="003E720A">
              <w:rPr>
                <w:lang w:val="en-GB"/>
              </w:rPr>
              <w:t>Slot allocation</w:t>
            </w:r>
          </w:p>
          <w:p w14:paraId="071CED2C" w14:textId="77777777" w:rsidR="003E720A" w:rsidRPr="003E720A" w:rsidRDefault="003E720A" w:rsidP="003E720A">
            <w:pPr>
              <w:numPr>
                <w:ilvl w:val="2"/>
                <w:numId w:val="14"/>
              </w:numPr>
              <w:rPr>
                <w:lang w:val="en-GB"/>
              </w:rPr>
            </w:pPr>
            <w:r w:rsidRPr="003E720A">
              <w:rPr>
                <w:lang w:val="en-GB"/>
              </w:rPr>
              <w:t>Only capture to use TDD pattern according to the previous WF agreement [R4-1915886]:</w:t>
            </w:r>
            <w:r w:rsidRPr="003E720A">
              <w:rPr>
                <w:lang w:val="en-GB"/>
              </w:rPr>
              <w:br/>
              <w:t>Reuse the existing TDD configurations.</w:t>
            </w:r>
            <w:r w:rsidRPr="003E720A">
              <w:rPr>
                <w:lang w:val="en-GB"/>
              </w:rPr>
              <w:br/>
              <w:t>15 kHz SCS: 3D1S1U, S=10D:2G:2U</w:t>
            </w:r>
            <w:r w:rsidRPr="003E720A">
              <w:rPr>
                <w:lang w:val="en-GB"/>
              </w:rPr>
              <w:br/>
              <w:t>30 kHz SCS: 7D1S2U, S=6D:4G:4U</w:t>
            </w:r>
          </w:p>
          <w:p w14:paraId="7D909C9D" w14:textId="77777777" w:rsidR="003E720A" w:rsidRPr="003E720A" w:rsidRDefault="003E720A" w:rsidP="003E720A">
            <w:pPr>
              <w:numPr>
                <w:ilvl w:val="0"/>
                <w:numId w:val="15"/>
              </w:numPr>
              <w:rPr>
                <w:lang w:val="en-GB"/>
              </w:rPr>
            </w:pPr>
            <w:r w:rsidRPr="003E720A">
              <w:rPr>
                <w:lang w:val="en-GB"/>
              </w:rPr>
              <w:t>If 1T1R requirement is introduced: MCS configuration</w:t>
            </w:r>
          </w:p>
          <w:p w14:paraId="2FD53928" w14:textId="77777777" w:rsidR="003E720A" w:rsidRPr="003E720A" w:rsidRDefault="003E720A" w:rsidP="003E720A">
            <w:pPr>
              <w:numPr>
                <w:ilvl w:val="1"/>
                <w:numId w:val="15"/>
              </w:numPr>
              <w:rPr>
                <w:lang w:val="en-GB"/>
              </w:rPr>
            </w:pPr>
            <w:r w:rsidRPr="003E720A">
              <w:rPr>
                <w:lang w:val="en-GB"/>
              </w:rPr>
              <w:t>Option 1: If 1T1R requirement is introduced, only have MCS 2 requirements.</w:t>
            </w:r>
          </w:p>
          <w:p w14:paraId="21FE92C4" w14:textId="77777777" w:rsidR="003E720A" w:rsidRPr="003E720A" w:rsidRDefault="003E720A" w:rsidP="003E720A">
            <w:pPr>
              <w:numPr>
                <w:ilvl w:val="1"/>
                <w:numId w:val="15"/>
              </w:numPr>
              <w:rPr>
                <w:lang w:val="en-GB"/>
              </w:rPr>
            </w:pPr>
            <w:r w:rsidRPr="003E720A">
              <w:rPr>
                <w:lang w:val="en-GB"/>
              </w:rPr>
              <w:t>Option 2: If 1T1R requirement is introduced, have MCS 2 and MCS16 requirements.</w:t>
            </w:r>
          </w:p>
          <w:p w14:paraId="3E513DDF" w14:textId="77777777" w:rsidR="003E720A" w:rsidRPr="003E720A" w:rsidRDefault="003E720A" w:rsidP="003E720A">
            <w:pPr>
              <w:ind w:left="1080"/>
              <w:rPr>
                <w:lang w:val="en-GB"/>
              </w:rPr>
            </w:pPr>
            <w:r w:rsidRPr="003E720A">
              <w:rPr>
                <w:lang w:val="en-GB"/>
              </w:rPr>
              <w:t>Proposed WF:</w:t>
            </w:r>
          </w:p>
          <w:p w14:paraId="4DBF7797" w14:textId="77777777" w:rsidR="003E720A" w:rsidRPr="003E720A" w:rsidRDefault="003E720A" w:rsidP="003E720A">
            <w:pPr>
              <w:ind w:left="1080"/>
              <w:rPr>
                <w:lang w:val="en-GB"/>
              </w:rPr>
            </w:pPr>
            <w:r w:rsidRPr="003E720A">
              <w:rPr>
                <w:lang w:val="en-GB"/>
              </w:rPr>
              <w:t xml:space="preserve">TBD after 1T1R introduction agreed. </w:t>
            </w:r>
          </w:p>
          <w:p w14:paraId="455BC50E" w14:textId="77777777" w:rsidR="003E720A" w:rsidRPr="003E720A" w:rsidRDefault="003E720A" w:rsidP="003E720A">
            <w:pPr>
              <w:numPr>
                <w:ilvl w:val="0"/>
                <w:numId w:val="16"/>
              </w:numPr>
              <w:rPr>
                <w:lang w:val="en-GB"/>
              </w:rPr>
            </w:pPr>
            <w:r w:rsidRPr="003E720A">
              <w:rPr>
                <w:lang w:val="en-GB"/>
              </w:rPr>
              <w:t>If 1T1R requirement is introduced with OTA testing: 1T1R requirement configuration</w:t>
            </w:r>
          </w:p>
          <w:p w14:paraId="6CA384D2" w14:textId="77777777" w:rsidR="003E720A" w:rsidRPr="003E720A" w:rsidRDefault="003E720A" w:rsidP="003E720A">
            <w:pPr>
              <w:ind w:left="720"/>
              <w:rPr>
                <w:highlight w:val="green"/>
                <w:lang w:val="en-GB"/>
              </w:rPr>
            </w:pPr>
            <w:r w:rsidRPr="003E720A">
              <w:rPr>
                <w:highlight w:val="green"/>
                <w:lang w:val="en-GB"/>
              </w:rPr>
              <w:t>Agreement 2</w:t>
            </w:r>
            <w:r w:rsidRPr="003E720A">
              <w:rPr>
                <w:highlight w:val="green"/>
                <w:vertAlign w:val="superscript"/>
                <w:lang w:val="en-GB"/>
              </w:rPr>
              <w:t>nd</w:t>
            </w:r>
            <w:r w:rsidRPr="003E720A">
              <w:rPr>
                <w:highlight w:val="green"/>
                <w:lang w:val="en-GB"/>
              </w:rPr>
              <w:t xml:space="preserve"> round:</w:t>
            </w:r>
          </w:p>
          <w:p w14:paraId="582B6B37" w14:textId="77777777" w:rsidR="003E720A" w:rsidRPr="003E720A" w:rsidRDefault="003E720A" w:rsidP="003E720A">
            <w:pPr>
              <w:ind w:left="720"/>
              <w:rPr>
                <w:lang w:val="en-GB"/>
              </w:rPr>
            </w:pPr>
            <w:r w:rsidRPr="003E720A">
              <w:rPr>
                <w:highlight w:val="green"/>
                <w:lang w:val="en-GB"/>
              </w:rPr>
              <w:t>Do not introduce OTA testing.</w:t>
            </w:r>
          </w:p>
          <w:p w14:paraId="61F0C4E8" w14:textId="77777777" w:rsidR="003E720A" w:rsidRPr="00C21ADB" w:rsidRDefault="003E720A" w:rsidP="004D5254"/>
        </w:tc>
      </w:tr>
    </w:tbl>
    <w:p w14:paraId="71C32795" w14:textId="77777777" w:rsidR="003E720A" w:rsidRDefault="003E720A" w:rsidP="003E720A">
      <w:pPr>
        <w:rPr>
          <w:lang w:val="en-GB"/>
        </w:rPr>
      </w:pPr>
    </w:p>
    <w:p w14:paraId="4D9D0FD8" w14:textId="61D32A3D" w:rsidR="00C05AC6" w:rsidRDefault="003E720A" w:rsidP="00C05AC6">
      <w:pPr>
        <w:rPr>
          <w:lang w:val="en-GB"/>
        </w:rPr>
      </w:pPr>
      <w:r>
        <w:rPr>
          <w:lang w:val="en-GB"/>
        </w:rPr>
        <w:t xml:space="preserve">The configurations themselves have been agreed to follow “the </w:t>
      </w:r>
      <w:r w:rsidRPr="003E720A">
        <w:rPr>
          <w:lang w:val="en-GB"/>
        </w:rPr>
        <w:t>1T2R requirement configuration</w:t>
      </w:r>
      <w:r>
        <w:rPr>
          <w:lang w:val="en-GB"/>
        </w:rPr>
        <w:t>”.</w:t>
      </w:r>
      <w:r>
        <w:rPr>
          <w:lang w:val="en-GB"/>
        </w:rPr>
        <w:br/>
        <w:t>The only remaining issue being the limitation to MCS2 only, or to included MCS16 as well.</w:t>
      </w:r>
    </w:p>
    <w:p w14:paraId="7D0858F2" w14:textId="1E1F9EA9" w:rsidR="003E720A" w:rsidRDefault="003E720A" w:rsidP="00C05AC6">
      <w:pPr>
        <w:rPr>
          <w:lang w:val="en-GB"/>
        </w:rPr>
      </w:pPr>
      <w:r>
        <w:rPr>
          <w:lang w:val="en-GB"/>
        </w:rPr>
        <w:t>Considering that the 1T1R constraint comes from the leaky cable antennas in the tunnel scenario, we expect the observed SNR values to be quite high. Hence higher MCS values can be used to make up for the loss of one polarization and uphold satisfactory performance in the tunnel.</w:t>
      </w:r>
    </w:p>
    <w:p w14:paraId="5E94B665" w14:textId="374E8E97" w:rsidR="003E720A" w:rsidRDefault="003E720A" w:rsidP="003E720A">
      <w:pPr>
        <w:pStyle w:val="RAN4proposal"/>
        <w:rPr>
          <w:lang w:val="en-GB"/>
        </w:rPr>
      </w:pPr>
      <w:r>
        <w:rPr>
          <w:lang w:val="en-GB"/>
        </w:rPr>
        <w:t>RAN4 to have requirements for both MCS2 and MCS16.</w:t>
      </w:r>
    </w:p>
    <w:p w14:paraId="754D08A0" w14:textId="5BC0FBDD" w:rsidR="003E720A" w:rsidRDefault="003E720A" w:rsidP="00C05AC6">
      <w:pPr>
        <w:rPr>
          <w:lang w:val="en-GB"/>
        </w:rPr>
      </w:pPr>
    </w:p>
    <w:p w14:paraId="158B324B" w14:textId="18151508" w:rsidR="003E720A" w:rsidRDefault="003E720A" w:rsidP="00C05AC6">
      <w:pPr>
        <w:rPr>
          <w:lang w:val="en-GB"/>
        </w:rPr>
      </w:pPr>
    </w:p>
    <w:p w14:paraId="7BD486B4" w14:textId="2340AD70" w:rsidR="003E720A" w:rsidRDefault="003E720A" w:rsidP="00C05AC6">
      <w:pPr>
        <w:rPr>
          <w:lang w:val="en-GB"/>
        </w:rPr>
      </w:pPr>
    </w:p>
    <w:p w14:paraId="15D66F18" w14:textId="3C06E895" w:rsidR="003E720A" w:rsidRPr="003E720A" w:rsidRDefault="003E720A" w:rsidP="00C15AA1">
      <w:pPr>
        <w:pStyle w:val="RAN4H2"/>
        <w:rPr>
          <w:lang w:val="en-GB"/>
        </w:rPr>
      </w:pPr>
      <w:r>
        <w:rPr>
          <w:lang w:val="en-GB"/>
        </w:rPr>
        <w:t>DFT-s-OFDM waveform</w:t>
      </w:r>
    </w:p>
    <w:p w14:paraId="5E70B17A" w14:textId="25CDF4D3" w:rsidR="003E720A" w:rsidRDefault="003E720A" w:rsidP="003E720A">
      <w:pPr>
        <w:rPr>
          <w:lang w:val="en-GB"/>
        </w:rPr>
      </w:pPr>
      <w:r>
        <w:rPr>
          <w:lang w:val="en-GB"/>
        </w:rPr>
        <w:t>In RAN4#94-bis-e, it was not agreed whether to introduce DFT-s-OFDM or not [</w:t>
      </w:r>
      <w:r w:rsidR="00362777">
        <w:rPr>
          <w:lang w:val="en-GB"/>
        </w:rPr>
        <w:t>2</w:t>
      </w:r>
      <w:r>
        <w:rPr>
          <w:lang w:val="en-GB"/>
        </w:rPr>
        <w:t>]:</w:t>
      </w:r>
    </w:p>
    <w:tbl>
      <w:tblPr>
        <w:tblStyle w:val="TableGrid"/>
        <w:tblW w:w="4500" w:type="pct"/>
        <w:jc w:val="center"/>
        <w:tblLook w:val="04A0" w:firstRow="1" w:lastRow="0" w:firstColumn="1" w:lastColumn="0" w:noHBand="0" w:noVBand="1"/>
      </w:tblPr>
      <w:tblGrid>
        <w:gridCol w:w="8655"/>
      </w:tblGrid>
      <w:tr w:rsidR="003E720A" w14:paraId="43CB0B02" w14:textId="77777777" w:rsidTr="004D5254">
        <w:trPr>
          <w:jc w:val="center"/>
        </w:trPr>
        <w:tc>
          <w:tcPr>
            <w:tcW w:w="8655" w:type="dxa"/>
          </w:tcPr>
          <w:p w14:paraId="459861B2" w14:textId="77777777" w:rsidR="003E720A" w:rsidRPr="003E720A" w:rsidRDefault="003E720A" w:rsidP="003E720A">
            <w:pPr>
              <w:numPr>
                <w:ilvl w:val="0"/>
                <w:numId w:val="18"/>
              </w:numPr>
              <w:rPr>
                <w:lang w:val="en-GB"/>
              </w:rPr>
            </w:pPr>
            <w:proofErr w:type="spellStart"/>
            <w:r w:rsidRPr="003E720A">
              <w:rPr>
                <w:lang w:val="en-GB"/>
              </w:rPr>
              <w:t>Dft</w:t>
            </w:r>
            <w:proofErr w:type="spellEnd"/>
            <w:r w:rsidRPr="003E720A">
              <w:rPr>
                <w:lang w:val="en-GB"/>
              </w:rPr>
              <w:t>-s-OFDM waveform</w:t>
            </w:r>
          </w:p>
          <w:p w14:paraId="01E8B8A5" w14:textId="77777777" w:rsidR="003E720A" w:rsidRPr="003E720A" w:rsidRDefault="003E720A" w:rsidP="003E720A">
            <w:pPr>
              <w:numPr>
                <w:ilvl w:val="1"/>
                <w:numId w:val="18"/>
              </w:numPr>
              <w:rPr>
                <w:lang w:val="en-GB"/>
              </w:rPr>
            </w:pPr>
            <w:r w:rsidRPr="003E720A">
              <w:rPr>
                <w:lang w:val="en-GB"/>
              </w:rPr>
              <w:t>Option 1: Introduce PUSCH HST requirements for DFT-s-OFDM.</w:t>
            </w:r>
          </w:p>
          <w:p w14:paraId="58003049" w14:textId="77777777" w:rsidR="003E720A" w:rsidRPr="003E720A" w:rsidRDefault="003E720A" w:rsidP="003E720A">
            <w:pPr>
              <w:numPr>
                <w:ilvl w:val="1"/>
                <w:numId w:val="18"/>
              </w:numPr>
              <w:rPr>
                <w:lang w:val="en-GB"/>
              </w:rPr>
            </w:pPr>
            <w:r w:rsidRPr="003E720A">
              <w:rPr>
                <w:lang w:val="en-GB"/>
              </w:rPr>
              <w:t>Option 2: Do not introduce PUSCH HST requirements for DFT-s-OFDM</w:t>
            </w:r>
          </w:p>
          <w:p w14:paraId="1A495005" w14:textId="77777777" w:rsidR="003E720A" w:rsidRPr="003E720A" w:rsidRDefault="003E720A" w:rsidP="003E720A">
            <w:pPr>
              <w:numPr>
                <w:ilvl w:val="1"/>
                <w:numId w:val="18"/>
              </w:numPr>
              <w:rPr>
                <w:lang w:val="en-GB"/>
              </w:rPr>
            </w:pPr>
            <w:r w:rsidRPr="003E720A">
              <w:rPr>
                <w:lang w:val="en-GB"/>
              </w:rPr>
              <w:t>Option 3: Define DFT-s-OFDM only for 350km/h scenario, 1T2R and minimum channel bandwidth</w:t>
            </w:r>
          </w:p>
          <w:p w14:paraId="098F7EBA" w14:textId="77777777" w:rsidR="003E720A" w:rsidRPr="003E720A" w:rsidRDefault="003E720A" w:rsidP="003E720A">
            <w:pPr>
              <w:ind w:left="1080"/>
              <w:rPr>
                <w:lang w:val="en-GB"/>
              </w:rPr>
            </w:pPr>
            <w:r w:rsidRPr="003E720A">
              <w:rPr>
                <w:lang w:val="en-GB"/>
              </w:rPr>
              <w:t>Proposed WF:</w:t>
            </w:r>
          </w:p>
          <w:p w14:paraId="6CDBB566" w14:textId="39926A13" w:rsidR="003E720A" w:rsidRPr="00C21ADB" w:rsidRDefault="003E720A" w:rsidP="003E720A">
            <w:pPr>
              <w:ind w:left="1440"/>
            </w:pPr>
            <w:r w:rsidRPr="003E720A">
              <w:rPr>
                <w:lang w:val="en-GB"/>
              </w:rPr>
              <w:t>Discuss in next meeting.</w:t>
            </w:r>
            <w:r w:rsidRPr="003E720A">
              <w:rPr>
                <w:lang w:val="en-GB"/>
              </w:rPr>
              <w:br/>
              <w:t>Clarify how/if implicit test passing is still applicable.</w:t>
            </w:r>
          </w:p>
        </w:tc>
      </w:tr>
    </w:tbl>
    <w:p w14:paraId="5F72166E" w14:textId="06365DE7" w:rsidR="003E720A" w:rsidRDefault="003E720A" w:rsidP="003E720A">
      <w:pPr>
        <w:rPr>
          <w:lang w:val="en-GB"/>
        </w:rPr>
      </w:pPr>
    </w:p>
    <w:p w14:paraId="6EBD2B2D" w14:textId="5A31BA6F" w:rsidR="00EB1179" w:rsidRDefault="00EB1179" w:rsidP="003E720A">
      <w:pPr>
        <w:rPr>
          <w:lang w:val="en-GB"/>
        </w:rPr>
      </w:pPr>
      <w:r>
        <w:rPr>
          <w:lang w:val="en-GB"/>
        </w:rPr>
        <w:t>The technical part of the discussion on this issue, was concerning whether DFT-s-OFDM requirements are needed to guarantee re-farming of LTE bands with equal coverage in NR.</w:t>
      </w:r>
    </w:p>
    <w:p w14:paraId="6534A0B7" w14:textId="5083F62C" w:rsidR="00EB1179" w:rsidRDefault="00EB1179" w:rsidP="00C05AC6">
      <w:pPr>
        <w:rPr>
          <w:lang w:val="en-GB"/>
        </w:rPr>
      </w:pPr>
      <w:r>
        <w:rPr>
          <w:lang w:val="en-GB"/>
        </w:rPr>
        <w:lastRenderedPageBreak/>
        <w:t>We have seen in Rel-15 that the coverage difference between CP-OFDM and DFT-s-OFDM is less than 0.8dB in the worst cases. We have re-run a set of simulations with DFT-s-OFDM (see next subsection) and have made the following observation:</w:t>
      </w:r>
    </w:p>
    <w:p w14:paraId="2702A1C2" w14:textId="0CBB6704" w:rsidR="00EB1179" w:rsidRDefault="00EB1179" w:rsidP="00EB1179">
      <w:pPr>
        <w:pStyle w:val="RAN4observation0"/>
      </w:pPr>
      <w:r>
        <w:t xml:space="preserve">In high speed 70%TPUT requirements, </w:t>
      </w:r>
      <w:proofErr w:type="spellStart"/>
      <w:r>
        <w:t>dft</w:t>
      </w:r>
      <w:proofErr w:type="spellEnd"/>
      <w:r>
        <w:t>-s-OFDM improves coverage by less than 0.4dB in MCS2 and loses coverage (within simulation uncertainty) for MCS16.</w:t>
      </w:r>
    </w:p>
    <w:p w14:paraId="034A79E2" w14:textId="69316A3A" w:rsidR="003E720A" w:rsidRDefault="00EB1179" w:rsidP="00C05AC6">
      <w:pPr>
        <w:rPr>
          <w:lang w:val="en-GB"/>
        </w:rPr>
      </w:pPr>
      <w:r>
        <w:rPr>
          <w:lang w:val="en-GB"/>
        </w:rPr>
        <w:t>Which leads to our proposal:</w:t>
      </w:r>
    </w:p>
    <w:p w14:paraId="27C520B1" w14:textId="642D54A3" w:rsidR="00EB1179" w:rsidRDefault="00EB1179" w:rsidP="00EB1179">
      <w:pPr>
        <w:pStyle w:val="RAN4proposal"/>
        <w:rPr>
          <w:lang w:val="en-GB"/>
        </w:rPr>
      </w:pPr>
      <w:r>
        <w:rPr>
          <w:lang w:val="en-GB"/>
        </w:rPr>
        <w:t xml:space="preserve">RAN4 to not add </w:t>
      </w:r>
      <w:proofErr w:type="spellStart"/>
      <w:r>
        <w:rPr>
          <w:lang w:val="en-GB"/>
        </w:rPr>
        <w:t>dft</w:t>
      </w:r>
      <w:proofErr w:type="spellEnd"/>
      <w:r>
        <w:rPr>
          <w:lang w:val="en-GB"/>
        </w:rPr>
        <w:t>-s-OFDM to minimum requirements, since coverage of re-farming LTE bands is not impacted.</w:t>
      </w:r>
    </w:p>
    <w:p w14:paraId="60926FE6" w14:textId="70D24901" w:rsidR="003E720A" w:rsidRDefault="003E720A" w:rsidP="00C05AC6">
      <w:pPr>
        <w:rPr>
          <w:lang w:val="en-GB"/>
        </w:rPr>
      </w:pPr>
    </w:p>
    <w:p w14:paraId="4E478E1E" w14:textId="77777777" w:rsidR="002E5BA7" w:rsidRDefault="002E5BA7" w:rsidP="00C05AC6">
      <w:pPr>
        <w:rPr>
          <w:lang w:val="en-GB"/>
        </w:rPr>
      </w:pPr>
    </w:p>
    <w:p w14:paraId="4C552FA8" w14:textId="1F8044FF" w:rsidR="00AF2040" w:rsidRDefault="00EB1179" w:rsidP="00EB1179">
      <w:pPr>
        <w:pStyle w:val="RAN4H3"/>
        <w:rPr>
          <w:lang w:val="en-GB"/>
        </w:rPr>
      </w:pPr>
      <w:r>
        <w:rPr>
          <w:lang w:val="en-GB"/>
        </w:rPr>
        <w:t>DFT-s-OFDM Simulations</w:t>
      </w:r>
    </w:p>
    <w:p w14:paraId="033BD98E" w14:textId="4F189404" w:rsidR="004D5254" w:rsidRDefault="004D5254" w:rsidP="005C23A4">
      <w:pPr>
        <w:rPr>
          <w:lang w:val="en-GB"/>
        </w:rPr>
      </w:pPr>
      <w:r>
        <w:rPr>
          <w:lang w:val="en-GB"/>
        </w:rPr>
        <w:t>Using the same settings as in [</w:t>
      </w:r>
      <w:r w:rsidR="008B56E5">
        <w:rPr>
          <w:lang w:val="en-GB"/>
        </w:rPr>
        <w:t>6</w:t>
      </w:r>
      <w:r>
        <w:rPr>
          <w:lang w:val="en-GB"/>
        </w:rPr>
        <w:t xml:space="preserve">], unless stated otherwise below, have </w:t>
      </w:r>
      <w:r w:rsidR="002E5BA7">
        <w:rPr>
          <w:lang w:val="en-GB"/>
        </w:rPr>
        <w:t>obtained the following results:</w:t>
      </w:r>
    </w:p>
    <w:p w14:paraId="23CD111E" w14:textId="6852F939" w:rsidR="004D5254" w:rsidRPr="002E5BA7" w:rsidRDefault="002E5BA7" w:rsidP="002E5BA7">
      <w:pPr>
        <w:pStyle w:val="Caption"/>
        <w:keepNext/>
      </w:pPr>
      <w:r>
        <w:t xml:space="preserve">Table </w:t>
      </w:r>
      <w:r>
        <w:rPr>
          <w:noProof/>
        </w:rPr>
        <w:fldChar w:fldCharType="begin"/>
      </w:r>
      <w:r>
        <w:rPr>
          <w:noProof/>
        </w:rPr>
        <w:instrText xml:space="preserve"> SEQ Table \* ARABIC </w:instrText>
      </w:r>
      <w:r>
        <w:rPr>
          <w:noProof/>
        </w:rPr>
        <w:fldChar w:fldCharType="separate"/>
      </w:r>
      <w:r w:rsidR="000B65BC">
        <w:rPr>
          <w:noProof/>
        </w:rPr>
        <w:t>3</w:t>
      </w:r>
      <w:r>
        <w:rPr>
          <w:noProof/>
        </w:rPr>
        <w:fldChar w:fldCharType="end"/>
      </w:r>
      <w:r>
        <w:t>: Coverage difference DFT-s-OFDM vs. CP-OFDM in high speed scenarios.</w:t>
      </w:r>
    </w:p>
    <w:tbl>
      <w:tblPr>
        <w:tblW w:w="992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67"/>
        <w:gridCol w:w="1587"/>
        <w:gridCol w:w="1347"/>
        <w:gridCol w:w="1204"/>
        <w:gridCol w:w="661"/>
        <w:gridCol w:w="1234"/>
        <w:gridCol w:w="1234"/>
        <w:gridCol w:w="1195"/>
      </w:tblGrid>
      <w:tr w:rsidR="004D5254" w:rsidRPr="004D5254" w14:paraId="2F1B5030" w14:textId="77777777" w:rsidTr="004D5254">
        <w:trPr>
          <w:trHeight w:val="300"/>
        </w:trPr>
        <w:tc>
          <w:tcPr>
            <w:tcW w:w="1467" w:type="dxa"/>
            <w:shd w:val="clear" w:color="auto" w:fill="auto"/>
            <w:noWrap/>
            <w:vAlign w:val="bottom"/>
            <w:hideMark/>
          </w:tcPr>
          <w:p w14:paraId="4A6D981B" w14:textId="77777777" w:rsidR="004D5254" w:rsidRPr="004D5254" w:rsidRDefault="004D5254" w:rsidP="004D5254">
            <w:pPr>
              <w:pStyle w:val="TH"/>
              <w:rPr>
                <w:lang w:eastAsia="en-GB"/>
              </w:rPr>
            </w:pPr>
            <w:r w:rsidRPr="004D5254">
              <w:rPr>
                <w:lang w:eastAsia="en-GB"/>
              </w:rPr>
              <w:t>Freq/Speed</w:t>
            </w:r>
          </w:p>
        </w:tc>
        <w:tc>
          <w:tcPr>
            <w:tcW w:w="1587" w:type="dxa"/>
            <w:shd w:val="clear" w:color="auto" w:fill="auto"/>
            <w:noWrap/>
            <w:vAlign w:val="bottom"/>
            <w:hideMark/>
          </w:tcPr>
          <w:p w14:paraId="7871F7BB" w14:textId="05F14766" w:rsidR="004D5254" w:rsidRPr="004D5254" w:rsidRDefault="004D5254" w:rsidP="004D5254">
            <w:pPr>
              <w:pStyle w:val="TH"/>
              <w:rPr>
                <w:lang w:eastAsia="en-GB"/>
              </w:rPr>
            </w:pPr>
            <w:r w:rsidRPr="004D5254">
              <w:rPr>
                <w:lang w:eastAsia="en-GB"/>
              </w:rPr>
              <w:t>Propagation condition</w:t>
            </w:r>
          </w:p>
        </w:tc>
        <w:tc>
          <w:tcPr>
            <w:tcW w:w="1347" w:type="dxa"/>
            <w:shd w:val="clear" w:color="auto" w:fill="auto"/>
            <w:noWrap/>
            <w:vAlign w:val="bottom"/>
            <w:hideMark/>
          </w:tcPr>
          <w:p w14:paraId="4739A676" w14:textId="6D566FE5" w:rsidR="004D5254" w:rsidRPr="004D5254" w:rsidRDefault="00030611" w:rsidP="004D5254">
            <w:pPr>
              <w:pStyle w:val="TH"/>
              <w:rPr>
                <w:lang w:eastAsia="en-GB"/>
              </w:rPr>
            </w:pPr>
            <w:r>
              <w:rPr>
                <w:lang w:eastAsia="en-GB"/>
              </w:rPr>
              <w:t>C</w:t>
            </w:r>
            <w:r w:rsidR="004D5254" w:rsidRPr="004D5254">
              <w:rPr>
                <w:lang w:eastAsia="en-GB"/>
              </w:rPr>
              <w:t>BW/SCS</w:t>
            </w:r>
          </w:p>
        </w:tc>
        <w:tc>
          <w:tcPr>
            <w:tcW w:w="1204" w:type="dxa"/>
            <w:shd w:val="clear" w:color="auto" w:fill="auto"/>
            <w:noWrap/>
            <w:vAlign w:val="bottom"/>
            <w:hideMark/>
          </w:tcPr>
          <w:p w14:paraId="53F8A726" w14:textId="77777777" w:rsidR="004D5254" w:rsidRPr="004D5254" w:rsidRDefault="004D5254" w:rsidP="004D5254">
            <w:pPr>
              <w:pStyle w:val="TH"/>
              <w:rPr>
                <w:lang w:eastAsia="en-GB"/>
              </w:rPr>
            </w:pPr>
            <w:r w:rsidRPr="004D5254">
              <w:rPr>
                <w:lang w:eastAsia="en-GB"/>
              </w:rPr>
              <w:t>DM-RS</w:t>
            </w:r>
          </w:p>
        </w:tc>
        <w:tc>
          <w:tcPr>
            <w:tcW w:w="661" w:type="dxa"/>
            <w:shd w:val="clear" w:color="auto" w:fill="auto"/>
            <w:noWrap/>
            <w:vAlign w:val="bottom"/>
            <w:hideMark/>
          </w:tcPr>
          <w:p w14:paraId="4CB0E21D" w14:textId="77777777" w:rsidR="004D5254" w:rsidRPr="004D5254" w:rsidRDefault="004D5254" w:rsidP="004D5254">
            <w:pPr>
              <w:pStyle w:val="TH"/>
              <w:rPr>
                <w:lang w:eastAsia="en-GB"/>
              </w:rPr>
            </w:pPr>
            <w:r w:rsidRPr="004D5254">
              <w:rPr>
                <w:lang w:eastAsia="en-GB"/>
              </w:rPr>
              <w:t>MCS</w:t>
            </w:r>
          </w:p>
        </w:tc>
        <w:tc>
          <w:tcPr>
            <w:tcW w:w="1234" w:type="dxa"/>
            <w:shd w:val="clear" w:color="auto" w:fill="auto"/>
            <w:noWrap/>
            <w:vAlign w:val="bottom"/>
            <w:hideMark/>
          </w:tcPr>
          <w:p w14:paraId="681D6095" w14:textId="522FF8F1" w:rsidR="004D5254" w:rsidRPr="004D5254" w:rsidRDefault="004D5254" w:rsidP="004D5254">
            <w:pPr>
              <w:pStyle w:val="TH"/>
              <w:rPr>
                <w:lang w:eastAsia="en-GB"/>
              </w:rPr>
            </w:pPr>
            <w:r w:rsidRPr="004D5254">
              <w:rPr>
                <w:lang w:eastAsia="en-GB"/>
              </w:rPr>
              <w:t>DFT-S</w:t>
            </w:r>
            <w:r w:rsidRPr="004D5254">
              <w:rPr>
                <w:lang w:eastAsia="en-GB"/>
              </w:rPr>
              <w:br/>
            </w:r>
            <w:hyperlink r:id="rId8" w:history="1">
              <w:r w:rsidRPr="004D5254">
                <w:rPr>
                  <w:lang w:eastAsia="en-GB"/>
                </w:rPr>
                <w:t>SNR@70% TPUT</w:t>
              </w:r>
            </w:hyperlink>
          </w:p>
        </w:tc>
        <w:tc>
          <w:tcPr>
            <w:tcW w:w="1234" w:type="dxa"/>
            <w:shd w:val="clear" w:color="auto" w:fill="auto"/>
            <w:noWrap/>
            <w:vAlign w:val="bottom"/>
            <w:hideMark/>
          </w:tcPr>
          <w:p w14:paraId="37E3C17B" w14:textId="156E0B59" w:rsidR="004D5254" w:rsidRPr="004D5254" w:rsidRDefault="004D5254" w:rsidP="004D5254">
            <w:pPr>
              <w:pStyle w:val="TH"/>
              <w:rPr>
                <w:lang w:eastAsia="en-GB"/>
              </w:rPr>
            </w:pPr>
            <w:r w:rsidRPr="004D5254">
              <w:rPr>
                <w:lang w:eastAsia="en-GB"/>
              </w:rPr>
              <w:t>CP-OFDM</w:t>
            </w:r>
            <w:r w:rsidRPr="004D5254">
              <w:rPr>
                <w:lang w:eastAsia="en-GB"/>
              </w:rPr>
              <w:br/>
            </w:r>
            <w:hyperlink r:id="rId9" w:history="1">
              <w:r w:rsidRPr="004D5254">
                <w:rPr>
                  <w:lang w:eastAsia="en-GB"/>
                </w:rPr>
                <w:t>SNR@70% TPUT</w:t>
              </w:r>
            </w:hyperlink>
          </w:p>
        </w:tc>
        <w:tc>
          <w:tcPr>
            <w:tcW w:w="1195" w:type="dxa"/>
            <w:shd w:val="clear" w:color="auto" w:fill="auto"/>
            <w:noWrap/>
            <w:vAlign w:val="bottom"/>
            <w:hideMark/>
          </w:tcPr>
          <w:p w14:paraId="20C13502" w14:textId="5DC1BAFC" w:rsidR="004D5254" w:rsidRPr="004D5254" w:rsidRDefault="004D5254" w:rsidP="004D5254">
            <w:pPr>
              <w:pStyle w:val="TH"/>
              <w:rPr>
                <w:lang w:eastAsia="en-GB"/>
              </w:rPr>
            </w:pPr>
            <w:r w:rsidRPr="004D5254">
              <w:rPr>
                <w:lang w:eastAsia="en-GB"/>
              </w:rPr>
              <w:t>Difference</w:t>
            </w:r>
            <w:r w:rsidRPr="004D5254">
              <w:rPr>
                <w:lang w:eastAsia="en-GB"/>
              </w:rPr>
              <w:br/>
              <w:t>SNR</w:t>
            </w:r>
          </w:p>
        </w:tc>
      </w:tr>
      <w:tr w:rsidR="004D5254" w:rsidRPr="004D5254" w14:paraId="68E39A65" w14:textId="77777777" w:rsidTr="004D5254">
        <w:trPr>
          <w:trHeight w:val="300"/>
        </w:trPr>
        <w:tc>
          <w:tcPr>
            <w:tcW w:w="1467" w:type="dxa"/>
            <w:shd w:val="clear" w:color="auto" w:fill="auto"/>
            <w:noWrap/>
            <w:vAlign w:val="bottom"/>
            <w:hideMark/>
          </w:tcPr>
          <w:p w14:paraId="45E01FB2" w14:textId="77777777" w:rsidR="004D5254" w:rsidRPr="004D5254" w:rsidRDefault="004D5254" w:rsidP="004D5254">
            <w:pPr>
              <w:pStyle w:val="TAC"/>
              <w:rPr>
                <w:lang w:eastAsia="en-GB"/>
              </w:rPr>
            </w:pPr>
            <w:r w:rsidRPr="004D5254">
              <w:rPr>
                <w:lang w:eastAsia="en-GB"/>
              </w:rPr>
              <w:t>2.1GHz/350kph</w:t>
            </w:r>
          </w:p>
        </w:tc>
        <w:tc>
          <w:tcPr>
            <w:tcW w:w="1587" w:type="dxa"/>
            <w:shd w:val="clear" w:color="auto" w:fill="auto"/>
            <w:noWrap/>
            <w:vAlign w:val="bottom"/>
            <w:hideMark/>
          </w:tcPr>
          <w:p w14:paraId="12B5C770" w14:textId="77777777" w:rsidR="004D5254" w:rsidRPr="004D5254" w:rsidRDefault="004D5254" w:rsidP="004D5254">
            <w:pPr>
              <w:pStyle w:val="TAC"/>
              <w:rPr>
                <w:lang w:eastAsia="en-GB"/>
              </w:rPr>
            </w:pPr>
            <w:r w:rsidRPr="004D5254">
              <w:rPr>
                <w:lang w:eastAsia="en-GB"/>
              </w:rPr>
              <w:t>Single Tap-Scen3-1340Hz</w:t>
            </w:r>
          </w:p>
        </w:tc>
        <w:tc>
          <w:tcPr>
            <w:tcW w:w="1347" w:type="dxa"/>
            <w:shd w:val="clear" w:color="auto" w:fill="auto"/>
            <w:noWrap/>
            <w:vAlign w:val="bottom"/>
            <w:hideMark/>
          </w:tcPr>
          <w:p w14:paraId="62B0C537" w14:textId="77777777" w:rsidR="004D5254" w:rsidRPr="004D5254" w:rsidRDefault="004D5254" w:rsidP="004D5254">
            <w:pPr>
              <w:pStyle w:val="TAC"/>
              <w:rPr>
                <w:lang w:eastAsia="en-GB"/>
              </w:rPr>
            </w:pPr>
            <w:r w:rsidRPr="004D5254">
              <w:rPr>
                <w:lang w:eastAsia="en-GB"/>
              </w:rPr>
              <w:t>10MHz/15kHz</w:t>
            </w:r>
          </w:p>
        </w:tc>
        <w:tc>
          <w:tcPr>
            <w:tcW w:w="1204" w:type="dxa"/>
            <w:shd w:val="clear" w:color="auto" w:fill="auto"/>
            <w:noWrap/>
            <w:vAlign w:val="bottom"/>
            <w:hideMark/>
          </w:tcPr>
          <w:p w14:paraId="0CDA2DB2" w14:textId="77777777" w:rsidR="004D5254" w:rsidRPr="004D5254" w:rsidRDefault="004D5254" w:rsidP="004D5254">
            <w:pPr>
              <w:pStyle w:val="TAC"/>
              <w:rPr>
                <w:lang w:eastAsia="en-GB"/>
              </w:rPr>
            </w:pPr>
            <w:r w:rsidRPr="004D5254">
              <w:rPr>
                <w:lang w:eastAsia="en-GB"/>
              </w:rPr>
              <w:t>1+1+1 l0=2</w:t>
            </w:r>
          </w:p>
        </w:tc>
        <w:tc>
          <w:tcPr>
            <w:tcW w:w="661" w:type="dxa"/>
            <w:shd w:val="clear" w:color="auto" w:fill="auto"/>
            <w:noWrap/>
            <w:vAlign w:val="bottom"/>
            <w:hideMark/>
          </w:tcPr>
          <w:p w14:paraId="10B2EE65" w14:textId="77777777" w:rsidR="004D5254" w:rsidRPr="004D5254" w:rsidRDefault="004D5254" w:rsidP="004D5254">
            <w:pPr>
              <w:pStyle w:val="TAC"/>
              <w:rPr>
                <w:lang w:eastAsia="en-GB"/>
              </w:rPr>
            </w:pPr>
            <w:r w:rsidRPr="004D5254">
              <w:rPr>
                <w:lang w:eastAsia="en-GB"/>
              </w:rPr>
              <w:t>2</w:t>
            </w:r>
          </w:p>
        </w:tc>
        <w:tc>
          <w:tcPr>
            <w:tcW w:w="1234" w:type="dxa"/>
            <w:shd w:val="clear" w:color="auto" w:fill="auto"/>
            <w:noWrap/>
            <w:vAlign w:val="bottom"/>
            <w:hideMark/>
          </w:tcPr>
          <w:p w14:paraId="619F1754" w14:textId="77777777" w:rsidR="004D5254" w:rsidRPr="004D5254" w:rsidRDefault="004D5254" w:rsidP="004D5254">
            <w:pPr>
              <w:pStyle w:val="TAC"/>
              <w:rPr>
                <w:lang w:eastAsia="en-GB"/>
              </w:rPr>
            </w:pPr>
            <w:r w:rsidRPr="004D5254">
              <w:rPr>
                <w:lang w:eastAsia="en-GB"/>
              </w:rPr>
              <w:t>-6.33</w:t>
            </w:r>
          </w:p>
        </w:tc>
        <w:tc>
          <w:tcPr>
            <w:tcW w:w="1234" w:type="dxa"/>
            <w:shd w:val="clear" w:color="auto" w:fill="auto"/>
            <w:noWrap/>
            <w:vAlign w:val="bottom"/>
            <w:hideMark/>
          </w:tcPr>
          <w:p w14:paraId="1E1063CA" w14:textId="77777777" w:rsidR="004D5254" w:rsidRPr="004D5254" w:rsidRDefault="004D5254" w:rsidP="004D5254">
            <w:pPr>
              <w:pStyle w:val="TAC"/>
              <w:rPr>
                <w:lang w:eastAsia="en-GB"/>
              </w:rPr>
            </w:pPr>
            <w:r w:rsidRPr="004D5254">
              <w:rPr>
                <w:lang w:eastAsia="en-GB"/>
              </w:rPr>
              <w:t>-5.93</w:t>
            </w:r>
          </w:p>
        </w:tc>
        <w:tc>
          <w:tcPr>
            <w:tcW w:w="1195" w:type="dxa"/>
            <w:shd w:val="clear" w:color="auto" w:fill="auto"/>
            <w:noWrap/>
            <w:vAlign w:val="bottom"/>
            <w:hideMark/>
          </w:tcPr>
          <w:p w14:paraId="737EF756" w14:textId="77777777" w:rsidR="004D5254" w:rsidRPr="004D5254" w:rsidRDefault="004D5254" w:rsidP="004D5254">
            <w:pPr>
              <w:pStyle w:val="TAC"/>
              <w:rPr>
                <w:lang w:eastAsia="en-GB"/>
              </w:rPr>
            </w:pPr>
            <w:r w:rsidRPr="004D5254">
              <w:rPr>
                <w:lang w:eastAsia="en-GB"/>
              </w:rPr>
              <w:t>0.4</w:t>
            </w:r>
          </w:p>
        </w:tc>
      </w:tr>
      <w:tr w:rsidR="004D5254" w:rsidRPr="004D5254" w14:paraId="0A9E8CAF" w14:textId="77777777" w:rsidTr="004D5254">
        <w:trPr>
          <w:trHeight w:val="300"/>
        </w:trPr>
        <w:tc>
          <w:tcPr>
            <w:tcW w:w="1467" w:type="dxa"/>
            <w:shd w:val="clear" w:color="auto" w:fill="auto"/>
            <w:noWrap/>
            <w:vAlign w:val="bottom"/>
            <w:hideMark/>
          </w:tcPr>
          <w:p w14:paraId="7EA71424" w14:textId="77777777" w:rsidR="004D5254" w:rsidRPr="004D5254" w:rsidRDefault="004D5254" w:rsidP="004D5254">
            <w:pPr>
              <w:pStyle w:val="TAC"/>
              <w:rPr>
                <w:lang w:eastAsia="en-GB"/>
              </w:rPr>
            </w:pPr>
          </w:p>
        </w:tc>
        <w:tc>
          <w:tcPr>
            <w:tcW w:w="1587" w:type="dxa"/>
            <w:shd w:val="clear" w:color="auto" w:fill="auto"/>
            <w:noWrap/>
            <w:vAlign w:val="bottom"/>
            <w:hideMark/>
          </w:tcPr>
          <w:p w14:paraId="04FC16F8" w14:textId="77777777" w:rsidR="004D5254" w:rsidRPr="004D5254" w:rsidRDefault="004D5254" w:rsidP="004D5254">
            <w:pPr>
              <w:pStyle w:val="TAC"/>
              <w:rPr>
                <w:lang w:eastAsia="en-GB"/>
              </w:rPr>
            </w:pPr>
          </w:p>
        </w:tc>
        <w:tc>
          <w:tcPr>
            <w:tcW w:w="1347" w:type="dxa"/>
            <w:shd w:val="clear" w:color="auto" w:fill="auto"/>
            <w:noWrap/>
            <w:vAlign w:val="bottom"/>
            <w:hideMark/>
          </w:tcPr>
          <w:p w14:paraId="5609DBF1" w14:textId="77777777" w:rsidR="004D5254" w:rsidRPr="004D5254" w:rsidRDefault="004D5254" w:rsidP="004D5254">
            <w:pPr>
              <w:pStyle w:val="TAC"/>
              <w:rPr>
                <w:lang w:eastAsia="en-GB"/>
              </w:rPr>
            </w:pPr>
          </w:p>
        </w:tc>
        <w:tc>
          <w:tcPr>
            <w:tcW w:w="1204" w:type="dxa"/>
            <w:shd w:val="clear" w:color="auto" w:fill="auto"/>
            <w:noWrap/>
            <w:vAlign w:val="bottom"/>
            <w:hideMark/>
          </w:tcPr>
          <w:p w14:paraId="7DFACDF5" w14:textId="77777777" w:rsidR="004D5254" w:rsidRPr="004D5254" w:rsidRDefault="004D5254" w:rsidP="004D5254">
            <w:pPr>
              <w:pStyle w:val="TAC"/>
              <w:rPr>
                <w:lang w:eastAsia="en-GB"/>
              </w:rPr>
            </w:pPr>
          </w:p>
        </w:tc>
        <w:tc>
          <w:tcPr>
            <w:tcW w:w="661" w:type="dxa"/>
            <w:shd w:val="clear" w:color="auto" w:fill="auto"/>
            <w:noWrap/>
            <w:vAlign w:val="bottom"/>
            <w:hideMark/>
          </w:tcPr>
          <w:p w14:paraId="621C83D0" w14:textId="77777777" w:rsidR="004D5254" w:rsidRPr="004D5254" w:rsidRDefault="004D5254" w:rsidP="004D5254">
            <w:pPr>
              <w:pStyle w:val="TAC"/>
              <w:rPr>
                <w:lang w:eastAsia="en-GB"/>
              </w:rPr>
            </w:pPr>
            <w:r w:rsidRPr="004D5254">
              <w:rPr>
                <w:lang w:eastAsia="en-GB"/>
              </w:rPr>
              <w:t>16</w:t>
            </w:r>
          </w:p>
        </w:tc>
        <w:tc>
          <w:tcPr>
            <w:tcW w:w="1234" w:type="dxa"/>
            <w:shd w:val="clear" w:color="auto" w:fill="auto"/>
            <w:noWrap/>
            <w:vAlign w:val="bottom"/>
            <w:hideMark/>
          </w:tcPr>
          <w:p w14:paraId="55B8442A" w14:textId="77777777" w:rsidR="004D5254" w:rsidRPr="004D5254" w:rsidRDefault="004D5254" w:rsidP="004D5254">
            <w:pPr>
              <w:pStyle w:val="TAC"/>
              <w:rPr>
                <w:lang w:eastAsia="en-GB"/>
              </w:rPr>
            </w:pPr>
            <w:r w:rsidRPr="004D5254">
              <w:rPr>
                <w:lang w:eastAsia="en-GB"/>
              </w:rPr>
              <w:t>5.79</w:t>
            </w:r>
          </w:p>
        </w:tc>
        <w:tc>
          <w:tcPr>
            <w:tcW w:w="1234" w:type="dxa"/>
            <w:shd w:val="clear" w:color="auto" w:fill="auto"/>
            <w:noWrap/>
            <w:vAlign w:val="bottom"/>
            <w:hideMark/>
          </w:tcPr>
          <w:p w14:paraId="0602A056" w14:textId="77777777" w:rsidR="004D5254" w:rsidRPr="004D5254" w:rsidRDefault="004D5254" w:rsidP="004D5254">
            <w:pPr>
              <w:pStyle w:val="TAC"/>
              <w:rPr>
                <w:lang w:eastAsia="en-GB"/>
              </w:rPr>
            </w:pPr>
            <w:r w:rsidRPr="004D5254">
              <w:rPr>
                <w:lang w:eastAsia="en-GB"/>
              </w:rPr>
              <w:t>5.75</w:t>
            </w:r>
          </w:p>
        </w:tc>
        <w:tc>
          <w:tcPr>
            <w:tcW w:w="1195" w:type="dxa"/>
            <w:shd w:val="clear" w:color="auto" w:fill="auto"/>
            <w:noWrap/>
            <w:vAlign w:val="bottom"/>
            <w:hideMark/>
          </w:tcPr>
          <w:p w14:paraId="64F448ED" w14:textId="77777777" w:rsidR="004D5254" w:rsidRPr="004D5254" w:rsidRDefault="004D5254" w:rsidP="004D5254">
            <w:pPr>
              <w:pStyle w:val="TAC"/>
              <w:rPr>
                <w:lang w:eastAsia="en-GB"/>
              </w:rPr>
            </w:pPr>
            <w:r w:rsidRPr="004D5254">
              <w:rPr>
                <w:lang w:eastAsia="en-GB"/>
              </w:rPr>
              <w:t>-0.04</w:t>
            </w:r>
          </w:p>
        </w:tc>
      </w:tr>
      <w:tr w:rsidR="004D5254" w:rsidRPr="004D5254" w14:paraId="3E3B7BF2" w14:textId="77777777" w:rsidTr="004D5254">
        <w:trPr>
          <w:trHeight w:val="300"/>
        </w:trPr>
        <w:tc>
          <w:tcPr>
            <w:tcW w:w="1467" w:type="dxa"/>
            <w:shd w:val="clear" w:color="auto" w:fill="auto"/>
            <w:noWrap/>
            <w:vAlign w:val="bottom"/>
            <w:hideMark/>
          </w:tcPr>
          <w:p w14:paraId="7F87CE37" w14:textId="77777777" w:rsidR="004D5254" w:rsidRPr="004D5254" w:rsidRDefault="004D5254" w:rsidP="004D5254">
            <w:pPr>
              <w:pStyle w:val="TAC"/>
              <w:rPr>
                <w:lang w:eastAsia="en-GB"/>
              </w:rPr>
            </w:pPr>
          </w:p>
        </w:tc>
        <w:tc>
          <w:tcPr>
            <w:tcW w:w="1587" w:type="dxa"/>
            <w:shd w:val="clear" w:color="auto" w:fill="auto"/>
            <w:noWrap/>
            <w:vAlign w:val="bottom"/>
            <w:hideMark/>
          </w:tcPr>
          <w:p w14:paraId="77D423A9" w14:textId="77777777" w:rsidR="004D5254" w:rsidRPr="004D5254" w:rsidRDefault="004D5254" w:rsidP="004D5254">
            <w:pPr>
              <w:pStyle w:val="TAC"/>
              <w:rPr>
                <w:lang w:eastAsia="en-GB"/>
              </w:rPr>
            </w:pPr>
          </w:p>
        </w:tc>
        <w:tc>
          <w:tcPr>
            <w:tcW w:w="1347" w:type="dxa"/>
            <w:shd w:val="clear" w:color="auto" w:fill="auto"/>
            <w:noWrap/>
            <w:vAlign w:val="bottom"/>
            <w:hideMark/>
          </w:tcPr>
          <w:p w14:paraId="2068FACA" w14:textId="77777777" w:rsidR="004D5254" w:rsidRPr="004D5254" w:rsidRDefault="004D5254" w:rsidP="004D5254">
            <w:pPr>
              <w:pStyle w:val="TAC"/>
              <w:rPr>
                <w:lang w:eastAsia="en-GB"/>
              </w:rPr>
            </w:pPr>
          </w:p>
        </w:tc>
        <w:tc>
          <w:tcPr>
            <w:tcW w:w="1204" w:type="dxa"/>
            <w:shd w:val="clear" w:color="auto" w:fill="auto"/>
            <w:noWrap/>
            <w:vAlign w:val="bottom"/>
            <w:hideMark/>
          </w:tcPr>
          <w:p w14:paraId="563E8D12" w14:textId="77777777" w:rsidR="004D5254" w:rsidRPr="004D5254" w:rsidRDefault="004D5254" w:rsidP="004D5254">
            <w:pPr>
              <w:pStyle w:val="TAC"/>
              <w:rPr>
                <w:lang w:eastAsia="en-GB"/>
              </w:rPr>
            </w:pPr>
            <w:r w:rsidRPr="004D5254">
              <w:rPr>
                <w:lang w:eastAsia="en-GB"/>
              </w:rPr>
              <w:t>1+1+1 l0=3</w:t>
            </w:r>
          </w:p>
        </w:tc>
        <w:tc>
          <w:tcPr>
            <w:tcW w:w="661" w:type="dxa"/>
            <w:shd w:val="clear" w:color="auto" w:fill="auto"/>
            <w:noWrap/>
            <w:vAlign w:val="bottom"/>
            <w:hideMark/>
          </w:tcPr>
          <w:p w14:paraId="5A6DC17D" w14:textId="77777777" w:rsidR="004D5254" w:rsidRPr="004D5254" w:rsidRDefault="004D5254" w:rsidP="004D5254">
            <w:pPr>
              <w:pStyle w:val="TAC"/>
              <w:rPr>
                <w:lang w:eastAsia="en-GB"/>
              </w:rPr>
            </w:pPr>
            <w:r w:rsidRPr="004D5254">
              <w:rPr>
                <w:lang w:eastAsia="en-GB"/>
              </w:rPr>
              <w:t>2</w:t>
            </w:r>
          </w:p>
        </w:tc>
        <w:tc>
          <w:tcPr>
            <w:tcW w:w="1234" w:type="dxa"/>
            <w:shd w:val="clear" w:color="auto" w:fill="auto"/>
            <w:noWrap/>
            <w:vAlign w:val="bottom"/>
            <w:hideMark/>
          </w:tcPr>
          <w:p w14:paraId="30ACA101" w14:textId="77777777" w:rsidR="004D5254" w:rsidRPr="004D5254" w:rsidRDefault="004D5254" w:rsidP="004D5254">
            <w:pPr>
              <w:pStyle w:val="TAC"/>
              <w:rPr>
                <w:lang w:eastAsia="en-GB"/>
              </w:rPr>
            </w:pPr>
            <w:r w:rsidRPr="004D5254">
              <w:rPr>
                <w:lang w:eastAsia="en-GB"/>
              </w:rPr>
              <w:t>-6.33</w:t>
            </w:r>
          </w:p>
        </w:tc>
        <w:tc>
          <w:tcPr>
            <w:tcW w:w="1234" w:type="dxa"/>
            <w:shd w:val="clear" w:color="auto" w:fill="auto"/>
            <w:noWrap/>
            <w:vAlign w:val="bottom"/>
            <w:hideMark/>
          </w:tcPr>
          <w:p w14:paraId="64462C1D" w14:textId="77777777" w:rsidR="004D5254" w:rsidRPr="004D5254" w:rsidRDefault="004D5254" w:rsidP="004D5254">
            <w:pPr>
              <w:pStyle w:val="TAC"/>
              <w:rPr>
                <w:lang w:eastAsia="en-GB"/>
              </w:rPr>
            </w:pPr>
            <w:r w:rsidRPr="004D5254">
              <w:rPr>
                <w:lang w:eastAsia="en-GB"/>
              </w:rPr>
              <w:t>-5.94</w:t>
            </w:r>
          </w:p>
        </w:tc>
        <w:tc>
          <w:tcPr>
            <w:tcW w:w="1195" w:type="dxa"/>
            <w:shd w:val="clear" w:color="auto" w:fill="auto"/>
            <w:noWrap/>
            <w:vAlign w:val="bottom"/>
            <w:hideMark/>
          </w:tcPr>
          <w:p w14:paraId="053ADCF6" w14:textId="77777777" w:rsidR="004D5254" w:rsidRPr="004D5254" w:rsidRDefault="004D5254" w:rsidP="004D5254">
            <w:pPr>
              <w:pStyle w:val="TAC"/>
              <w:rPr>
                <w:lang w:eastAsia="en-GB"/>
              </w:rPr>
            </w:pPr>
            <w:r w:rsidRPr="004D5254">
              <w:rPr>
                <w:lang w:eastAsia="en-GB"/>
              </w:rPr>
              <w:t>0.39</w:t>
            </w:r>
          </w:p>
        </w:tc>
      </w:tr>
      <w:tr w:rsidR="004D5254" w:rsidRPr="004D5254" w14:paraId="40A99B0F" w14:textId="77777777" w:rsidTr="004D5254">
        <w:trPr>
          <w:trHeight w:val="300"/>
        </w:trPr>
        <w:tc>
          <w:tcPr>
            <w:tcW w:w="1467" w:type="dxa"/>
            <w:shd w:val="clear" w:color="auto" w:fill="auto"/>
            <w:noWrap/>
            <w:vAlign w:val="bottom"/>
            <w:hideMark/>
          </w:tcPr>
          <w:p w14:paraId="0B0EBDB2" w14:textId="77777777" w:rsidR="004D5254" w:rsidRPr="004D5254" w:rsidRDefault="004D5254" w:rsidP="004D5254">
            <w:pPr>
              <w:pStyle w:val="TAC"/>
              <w:rPr>
                <w:lang w:eastAsia="en-GB"/>
              </w:rPr>
            </w:pPr>
          </w:p>
        </w:tc>
        <w:tc>
          <w:tcPr>
            <w:tcW w:w="1587" w:type="dxa"/>
            <w:shd w:val="clear" w:color="auto" w:fill="auto"/>
            <w:noWrap/>
            <w:vAlign w:val="bottom"/>
            <w:hideMark/>
          </w:tcPr>
          <w:p w14:paraId="78220618" w14:textId="77777777" w:rsidR="004D5254" w:rsidRPr="004D5254" w:rsidRDefault="004D5254" w:rsidP="004D5254">
            <w:pPr>
              <w:pStyle w:val="TAC"/>
              <w:rPr>
                <w:lang w:eastAsia="en-GB"/>
              </w:rPr>
            </w:pPr>
          </w:p>
        </w:tc>
        <w:tc>
          <w:tcPr>
            <w:tcW w:w="1347" w:type="dxa"/>
            <w:shd w:val="clear" w:color="auto" w:fill="auto"/>
            <w:noWrap/>
            <w:vAlign w:val="bottom"/>
            <w:hideMark/>
          </w:tcPr>
          <w:p w14:paraId="4C50B77C" w14:textId="77777777" w:rsidR="004D5254" w:rsidRPr="004D5254" w:rsidRDefault="004D5254" w:rsidP="004D5254">
            <w:pPr>
              <w:pStyle w:val="TAC"/>
              <w:rPr>
                <w:lang w:eastAsia="en-GB"/>
              </w:rPr>
            </w:pPr>
          </w:p>
        </w:tc>
        <w:tc>
          <w:tcPr>
            <w:tcW w:w="1204" w:type="dxa"/>
            <w:shd w:val="clear" w:color="auto" w:fill="auto"/>
            <w:noWrap/>
            <w:vAlign w:val="bottom"/>
            <w:hideMark/>
          </w:tcPr>
          <w:p w14:paraId="2D8AA291" w14:textId="77777777" w:rsidR="004D5254" w:rsidRPr="004D5254" w:rsidRDefault="004D5254" w:rsidP="004D5254">
            <w:pPr>
              <w:pStyle w:val="TAC"/>
              <w:rPr>
                <w:lang w:eastAsia="en-GB"/>
              </w:rPr>
            </w:pPr>
          </w:p>
        </w:tc>
        <w:tc>
          <w:tcPr>
            <w:tcW w:w="661" w:type="dxa"/>
            <w:shd w:val="clear" w:color="auto" w:fill="auto"/>
            <w:noWrap/>
            <w:vAlign w:val="bottom"/>
            <w:hideMark/>
          </w:tcPr>
          <w:p w14:paraId="0FAEAB90" w14:textId="77777777" w:rsidR="004D5254" w:rsidRPr="004D5254" w:rsidRDefault="004D5254" w:rsidP="004D5254">
            <w:pPr>
              <w:pStyle w:val="TAC"/>
              <w:rPr>
                <w:lang w:eastAsia="en-GB"/>
              </w:rPr>
            </w:pPr>
            <w:r w:rsidRPr="004D5254">
              <w:rPr>
                <w:lang w:eastAsia="en-GB"/>
              </w:rPr>
              <w:t>16</w:t>
            </w:r>
          </w:p>
        </w:tc>
        <w:tc>
          <w:tcPr>
            <w:tcW w:w="1234" w:type="dxa"/>
            <w:shd w:val="clear" w:color="auto" w:fill="auto"/>
            <w:noWrap/>
            <w:vAlign w:val="bottom"/>
            <w:hideMark/>
          </w:tcPr>
          <w:p w14:paraId="67A5D861" w14:textId="77777777" w:rsidR="004D5254" w:rsidRPr="004D5254" w:rsidRDefault="004D5254" w:rsidP="004D5254">
            <w:pPr>
              <w:pStyle w:val="TAC"/>
              <w:rPr>
                <w:lang w:eastAsia="en-GB"/>
              </w:rPr>
            </w:pPr>
            <w:r w:rsidRPr="004D5254">
              <w:rPr>
                <w:lang w:eastAsia="en-GB"/>
              </w:rPr>
              <w:t>5.8</w:t>
            </w:r>
          </w:p>
        </w:tc>
        <w:tc>
          <w:tcPr>
            <w:tcW w:w="1234" w:type="dxa"/>
            <w:shd w:val="clear" w:color="auto" w:fill="auto"/>
            <w:noWrap/>
            <w:vAlign w:val="bottom"/>
            <w:hideMark/>
          </w:tcPr>
          <w:p w14:paraId="3E7CCCA6" w14:textId="77777777" w:rsidR="004D5254" w:rsidRPr="004D5254" w:rsidRDefault="004D5254" w:rsidP="004D5254">
            <w:pPr>
              <w:pStyle w:val="TAC"/>
              <w:rPr>
                <w:lang w:eastAsia="en-GB"/>
              </w:rPr>
            </w:pPr>
            <w:r w:rsidRPr="004D5254">
              <w:rPr>
                <w:lang w:eastAsia="en-GB"/>
              </w:rPr>
              <w:t>5.75</w:t>
            </w:r>
          </w:p>
        </w:tc>
        <w:tc>
          <w:tcPr>
            <w:tcW w:w="1195" w:type="dxa"/>
            <w:shd w:val="clear" w:color="auto" w:fill="auto"/>
            <w:noWrap/>
            <w:vAlign w:val="bottom"/>
            <w:hideMark/>
          </w:tcPr>
          <w:p w14:paraId="7D65ACF8" w14:textId="77777777" w:rsidR="004D5254" w:rsidRPr="004D5254" w:rsidRDefault="004D5254" w:rsidP="004D5254">
            <w:pPr>
              <w:pStyle w:val="TAC"/>
              <w:rPr>
                <w:lang w:eastAsia="en-GB"/>
              </w:rPr>
            </w:pPr>
            <w:r w:rsidRPr="004D5254">
              <w:rPr>
                <w:lang w:eastAsia="en-GB"/>
              </w:rPr>
              <w:t>-0.05</w:t>
            </w:r>
          </w:p>
        </w:tc>
      </w:tr>
      <w:tr w:rsidR="004D5254" w:rsidRPr="004D5254" w14:paraId="34542967" w14:textId="77777777" w:rsidTr="004D5254">
        <w:trPr>
          <w:trHeight w:val="300"/>
        </w:trPr>
        <w:tc>
          <w:tcPr>
            <w:tcW w:w="1467" w:type="dxa"/>
            <w:shd w:val="clear" w:color="auto" w:fill="auto"/>
            <w:noWrap/>
            <w:vAlign w:val="bottom"/>
            <w:hideMark/>
          </w:tcPr>
          <w:p w14:paraId="45AE56C1" w14:textId="77777777" w:rsidR="004D5254" w:rsidRPr="004D5254" w:rsidRDefault="004D5254" w:rsidP="004D5254">
            <w:pPr>
              <w:pStyle w:val="TAC"/>
              <w:rPr>
                <w:lang w:eastAsia="en-GB"/>
              </w:rPr>
            </w:pPr>
          </w:p>
        </w:tc>
        <w:tc>
          <w:tcPr>
            <w:tcW w:w="1587" w:type="dxa"/>
            <w:shd w:val="clear" w:color="auto" w:fill="auto"/>
            <w:noWrap/>
            <w:vAlign w:val="bottom"/>
            <w:hideMark/>
          </w:tcPr>
          <w:p w14:paraId="3EE85CC4" w14:textId="1E755FBB" w:rsidR="004D5254" w:rsidRPr="004D5254" w:rsidRDefault="004D5254" w:rsidP="004D5254">
            <w:pPr>
              <w:pStyle w:val="TAC"/>
              <w:rPr>
                <w:lang w:eastAsia="en-GB"/>
              </w:rPr>
            </w:pPr>
            <w:r w:rsidRPr="004D5254">
              <w:rPr>
                <w:lang w:eastAsia="en-GB"/>
              </w:rPr>
              <w:t>Single Tap-Scen1-1340Hz</w:t>
            </w:r>
          </w:p>
        </w:tc>
        <w:tc>
          <w:tcPr>
            <w:tcW w:w="1347" w:type="dxa"/>
            <w:shd w:val="clear" w:color="auto" w:fill="auto"/>
            <w:noWrap/>
            <w:vAlign w:val="bottom"/>
            <w:hideMark/>
          </w:tcPr>
          <w:p w14:paraId="733BB167" w14:textId="77777777" w:rsidR="004D5254" w:rsidRPr="004D5254" w:rsidRDefault="004D5254" w:rsidP="004D5254">
            <w:pPr>
              <w:pStyle w:val="TAC"/>
              <w:rPr>
                <w:lang w:eastAsia="en-GB"/>
              </w:rPr>
            </w:pPr>
            <w:r w:rsidRPr="004D5254">
              <w:rPr>
                <w:lang w:eastAsia="en-GB"/>
              </w:rPr>
              <w:t>10MHz/15kHz</w:t>
            </w:r>
          </w:p>
        </w:tc>
        <w:tc>
          <w:tcPr>
            <w:tcW w:w="1204" w:type="dxa"/>
            <w:shd w:val="clear" w:color="auto" w:fill="auto"/>
            <w:noWrap/>
            <w:vAlign w:val="bottom"/>
            <w:hideMark/>
          </w:tcPr>
          <w:p w14:paraId="4619818B" w14:textId="77777777" w:rsidR="004D5254" w:rsidRPr="004D5254" w:rsidRDefault="004D5254" w:rsidP="004D5254">
            <w:pPr>
              <w:pStyle w:val="TAC"/>
              <w:rPr>
                <w:lang w:eastAsia="en-GB"/>
              </w:rPr>
            </w:pPr>
            <w:r w:rsidRPr="004D5254">
              <w:rPr>
                <w:lang w:eastAsia="en-GB"/>
              </w:rPr>
              <w:t>1+1+1, l0=2</w:t>
            </w:r>
          </w:p>
        </w:tc>
        <w:tc>
          <w:tcPr>
            <w:tcW w:w="661" w:type="dxa"/>
            <w:shd w:val="clear" w:color="auto" w:fill="auto"/>
            <w:noWrap/>
            <w:vAlign w:val="bottom"/>
            <w:hideMark/>
          </w:tcPr>
          <w:p w14:paraId="163EB375" w14:textId="77777777" w:rsidR="004D5254" w:rsidRPr="004D5254" w:rsidRDefault="004D5254" w:rsidP="004D5254">
            <w:pPr>
              <w:pStyle w:val="TAC"/>
              <w:rPr>
                <w:lang w:eastAsia="en-GB"/>
              </w:rPr>
            </w:pPr>
            <w:r w:rsidRPr="004D5254">
              <w:rPr>
                <w:lang w:eastAsia="en-GB"/>
              </w:rPr>
              <w:t>2</w:t>
            </w:r>
          </w:p>
        </w:tc>
        <w:tc>
          <w:tcPr>
            <w:tcW w:w="1234" w:type="dxa"/>
            <w:shd w:val="clear" w:color="auto" w:fill="auto"/>
            <w:noWrap/>
            <w:vAlign w:val="bottom"/>
            <w:hideMark/>
          </w:tcPr>
          <w:p w14:paraId="4076C72D" w14:textId="77777777" w:rsidR="004D5254" w:rsidRPr="004D5254" w:rsidRDefault="004D5254" w:rsidP="004D5254">
            <w:pPr>
              <w:pStyle w:val="TAC"/>
              <w:rPr>
                <w:lang w:eastAsia="en-GB"/>
              </w:rPr>
            </w:pPr>
            <w:r w:rsidRPr="004D5254">
              <w:rPr>
                <w:lang w:eastAsia="en-GB"/>
              </w:rPr>
              <w:t>-6.36</w:t>
            </w:r>
          </w:p>
        </w:tc>
        <w:tc>
          <w:tcPr>
            <w:tcW w:w="1234" w:type="dxa"/>
            <w:shd w:val="clear" w:color="auto" w:fill="auto"/>
            <w:noWrap/>
            <w:vAlign w:val="bottom"/>
            <w:hideMark/>
          </w:tcPr>
          <w:p w14:paraId="02FA1C23" w14:textId="77777777" w:rsidR="004D5254" w:rsidRPr="004D5254" w:rsidRDefault="004D5254" w:rsidP="004D5254">
            <w:pPr>
              <w:pStyle w:val="TAC"/>
              <w:rPr>
                <w:lang w:eastAsia="en-GB"/>
              </w:rPr>
            </w:pPr>
            <w:r w:rsidRPr="004D5254">
              <w:rPr>
                <w:lang w:eastAsia="en-GB"/>
              </w:rPr>
              <w:t>-6</w:t>
            </w:r>
          </w:p>
        </w:tc>
        <w:tc>
          <w:tcPr>
            <w:tcW w:w="1195" w:type="dxa"/>
            <w:shd w:val="clear" w:color="auto" w:fill="auto"/>
            <w:noWrap/>
            <w:vAlign w:val="bottom"/>
            <w:hideMark/>
          </w:tcPr>
          <w:p w14:paraId="61347407" w14:textId="77777777" w:rsidR="004D5254" w:rsidRPr="004D5254" w:rsidRDefault="004D5254" w:rsidP="004D5254">
            <w:pPr>
              <w:pStyle w:val="TAC"/>
              <w:rPr>
                <w:lang w:eastAsia="en-GB"/>
              </w:rPr>
            </w:pPr>
            <w:r w:rsidRPr="004D5254">
              <w:rPr>
                <w:lang w:eastAsia="en-GB"/>
              </w:rPr>
              <w:t>0.36</w:t>
            </w:r>
          </w:p>
        </w:tc>
      </w:tr>
      <w:tr w:rsidR="004D5254" w:rsidRPr="004D5254" w14:paraId="2F157568" w14:textId="77777777" w:rsidTr="004D5254">
        <w:trPr>
          <w:trHeight w:val="300"/>
        </w:trPr>
        <w:tc>
          <w:tcPr>
            <w:tcW w:w="1467" w:type="dxa"/>
            <w:shd w:val="clear" w:color="auto" w:fill="auto"/>
            <w:noWrap/>
            <w:vAlign w:val="bottom"/>
            <w:hideMark/>
          </w:tcPr>
          <w:p w14:paraId="1BC52DBC" w14:textId="77777777" w:rsidR="004D5254" w:rsidRPr="004D5254" w:rsidRDefault="004D5254" w:rsidP="004D5254">
            <w:pPr>
              <w:pStyle w:val="TAC"/>
              <w:rPr>
                <w:lang w:eastAsia="en-GB"/>
              </w:rPr>
            </w:pPr>
          </w:p>
        </w:tc>
        <w:tc>
          <w:tcPr>
            <w:tcW w:w="1587" w:type="dxa"/>
            <w:shd w:val="clear" w:color="auto" w:fill="auto"/>
            <w:noWrap/>
            <w:vAlign w:val="bottom"/>
            <w:hideMark/>
          </w:tcPr>
          <w:p w14:paraId="0CCB7CBE" w14:textId="77777777" w:rsidR="004D5254" w:rsidRPr="004D5254" w:rsidRDefault="004D5254" w:rsidP="004D5254">
            <w:pPr>
              <w:pStyle w:val="TAC"/>
              <w:rPr>
                <w:lang w:eastAsia="en-GB"/>
              </w:rPr>
            </w:pPr>
          </w:p>
        </w:tc>
        <w:tc>
          <w:tcPr>
            <w:tcW w:w="1347" w:type="dxa"/>
            <w:shd w:val="clear" w:color="auto" w:fill="auto"/>
            <w:noWrap/>
            <w:vAlign w:val="bottom"/>
            <w:hideMark/>
          </w:tcPr>
          <w:p w14:paraId="757D4DE8" w14:textId="77777777" w:rsidR="004D5254" w:rsidRPr="004D5254" w:rsidRDefault="004D5254" w:rsidP="004D5254">
            <w:pPr>
              <w:pStyle w:val="TAC"/>
              <w:rPr>
                <w:lang w:eastAsia="en-GB"/>
              </w:rPr>
            </w:pPr>
          </w:p>
        </w:tc>
        <w:tc>
          <w:tcPr>
            <w:tcW w:w="1204" w:type="dxa"/>
            <w:shd w:val="clear" w:color="auto" w:fill="auto"/>
            <w:noWrap/>
            <w:vAlign w:val="bottom"/>
            <w:hideMark/>
          </w:tcPr>
          <w:p w14:paraId="46751BA6" w14:textId="77777777" w:rsidR="004D5254" w:rsidRPr="004D5254" w:rsidRDefault="004D5254" w:rsidP="004D5254">
            <w:pPr>
              <w:pStyle w:val="TAC"/>
              <w:rPr>
                <w:lang w:eastAsia="en-GB"/>
              </w:rPr>
            </w:pPr>
          </w:p>
        </w:tc>
        <w:tc>
          <w:tcPr>
            <w:tcW w:w="661" w:type="dxa"/>
            <w:shd w:val="clear" w:color="auto" w:fill="auto"/>
            <w:noWrap/>
            <w:vAlign w:val="bottom"/>
            <w:hideMark/>
          </w:tcPr>
          <w:p w14:paraId="7EE4EF5C" w14:textId="77777777" w:rsidR="004D5254" w:rsidRPr="004D5254" w:rsidRDefault="004D5254" w:rsidP="004D5254">
            <w:pPr>
              <w:pStyle w:val="TAC"/>
              <w:rPr>
                <w:lang w:eastAsia="en-GB"/>
              </w:rPr>
            </w:pPr>
            <w:r w:rsidRPr="004D5254">
              <w:rPr>
                <w:lang w:eastAsia="en-GB"/>
              </w:rPr>
              <w:t>16</w:t>
            </w:r>
          </w:p>
        </w:tc>
        <w:tc>
          <w:tcPr>
            <w:tcW w:w="1234" w:type="dxa"/>
            <w:shd w:val="clear" w:color="auto" w:fill="auto"/>
            <w:noWrap/>
            <w:vAlign w:val="bottom"/>
            <w:hideMark/>
          </w:tcPr>
          <w:p w14:paraId="61873EDF" w14:textId="77777777" w:rsidR="004D5254" w:rsidRPr="004D5254" w:rsidRDefault="004D5254" w:rsidP="004D5254">
            <w:pPr>
              <w:pStyle w:val="TAC"/>
              <w:rPr>
                <w:lang w:eastAsia="en-GB"/>
              </w:rPr>
            </w:pPr>
            <w:r w:rsidRPr="004D5254">
              <w:rPr>
                <w:lang w:eastAsia="en-GB"/>
              </w:rPr>
              <w:t>5.75</w:t>
            </w:r>
          </w:p>
        </w:tc>
        <w:tc>
          <w:tcPr>
            <w:tcW w:w="1234" w:type="dxa"/>
            <w:shd w:val="clear" w:color="auto" w:fill="auto"/>
            <w:noWrap/>
            <w:vAlign w:val="bottom"/>
            <w:hideMark/>
          </w:tcPr>
          <w:p w14:paraId="3D51EB31" w14:textId="77777777" w:rsidR="004D5254" w:rsidRPr="004D5254" w:rsidRDefault="004D5254" w:rsidP="004D5254">
            <w:pPr>
              <w:pStyle w:val="TAC"/>
              <w:rPr>
                <w:lang w:eastAsia="en-GB"/>
              </w:rPr>
            </w:pPr>
            <w:r w:rsidRPr="004D5254">
              <w:rPr>
                <w:lang w:eastAsia="en-GB"/>
              </w:rPr>
              <w:t>5.73</w:t>
            </w:r>
          </w:p>
        </w:tc>
        <w:tc>
          <w:tcPr>
            <w:tcW w:w="1195" w:type="dxa"/>
            <w:shd w:val="clear" w:color="auto" w:fill="auto"/>
            <w:noWrap/>
            <w:vAlign w:val="bottom"/>
            <w:hideMark/>
          </w:tcPr>
          <w:p w14:paraId="6A252BFD" w14:textId="77777777" w:rsidR="004D5254" w:rsidRPr="004D5254" w:rsidRDefault="004D5254" w:rsidP="004D5254">
            <w:pPr>
              <w:pStyle w:val="TAC"/>
              <w:rPr>
                <w:lang w:eastAsia="en-GB"/>
              </w:rPr>
            </w:pPr>
            <w:r w:rsidRPr="004D5254">
              <w:rPr>
                <w:lang w:eastAsia="en-GB"/>
              </w:rPr>
              <w:t>-0.02</w:t>
            </w:r>
          </w:p>
        </w:tc>
      </w:tr>
      <w:tr w:rsidR="004D5254" w:rsidRPr="004D5254" w14:paraId="4DD98584" w14:textId="77777777" w:rsidTr="004D5254">
        <w:trPr>
          <w:trHeight w:val="300"/>
        </w:trPr>
        <w:tc>
          <w:tcPr>
            <w:tcW w:w="1467" w:type="dxa"/>
            <w:shd w:val="clear" w:color="auto" w:fill="auto"/>
            <w:noWrap/>
            <w:vAlign w:val="bottom"/>
            <w:hideMark/>
          </w:tcPr>
          <w:p w14:paraId="6545F138" w14:textId="77777777" w:rsidR="004D5254" w:rsidRPr="004D5254" w:rsidRDefault="004D5254" w:rsidP="004D5254">
            <w:pPr>
              <w:pStyle w:val="TAC"/>
              <w:rPr>
                <w:lang w:eastAsia="en-GB"/>
              </w:rPr>
            </w:pPr>
          </w:p>
        </w:tc>
        <w:tc>
          <w:tcPr>
            <w:tcW w:w="1587" w:type="dxa"/>
            <w:shd w:val="clear" w:color="auto" w:fill="auto"/>
            <w:noWrap/>
            <w:vAlign w:val="bottom"/>
            <w:hideMark/>
          </w:tcPr>
          <w:p w14:paraId="72A47475" w14:textId="77777777" w:rsidR="004D5254" w:rsidRPr="004D5254" w:rsidRDefault="004D5254" w:rsidP="004D5254">
            <w:pPr>
              <w:pStyle w:val="TAC"/>
              <w:rPr>
                <w:lang w:eastAsia="en-GB"/>
              </w:rPr>
            </w:pPr>
          </w:p>
        </w:tc>
        <w:tc>
          <w:tcPr>
            <w:tcW w:w="1347" w:type="dxa"/>
            <w:shd w:val="clear" w:color="auto" w:fill="auto"/>
            <w:noWrap/>
            <w:vAlign w:val="bottom"/>
            <w:hideMark/>
          </w:tcPr>
          <w:p w14:paraId="2A149375" w14:textId="77777777" w:rsidR="004D5254" w:rsidRPr="004D5254" w:rsidRDefault="004D5254" w:rsidP="004D5254">
            <w:pPr>
              <w:pStyle w:val="TAC"/>
              <w:rPr>
                <w:lang w:eastAsia="en-GB"/>
              </w:rPr>
            </w:pPr>
          </w:p>
        </w:tc>
        <w:tc>
          <w:tcPr>
            <w:tcW w:w="1204" w:type="dxa"/>
            <w:shd w:val="clear" w:color="auto" w:fill="auto"/>
            <w:noWrap/>
            <w:vAlign w:val="bottom"/>
            <w:hideMark/>
          </w:tcPr>
          <w:p w14:paraId="5CF12293" w14:textId="77777777" w:rsidR="004D5254" w:rsidRPr="004D5254" w:rsidRDefault="004D5254" w:rsidP="004D5254">
            <w:pPr>
              <w:pStyle w:val="TAC"/>
              <w:rPr>
                <w:lang w:eastAsia="en-GB"/>
              </w:rPr>
            </w:pPr>
            <w:r w:rsidRPr="004D5254">
              <w:rPr>
                <w:lang w:eastAsia="en-GB"/>
              </w:rPr>
              <w:t>1+1+1 l0=3</w:t>
            </w:r>
          </w:p>
        </w:tc>
        <w:tc>
          <w:tcPr>
            <w:tcW w:w="661" w:type="dxa"/>
            <w:shd w:val="clear" w:color="auto" w:fill="auto"/>
            <w:noWrap/>
            <w:vAlign w:val="bottom"/>
            <w:hideMark/>
          </w:tcPr>
          <w:p w14:paraId="02B4FE44" w14:textId="77777777" w:rsidR="004D5254" w:rsidRPr="004D5254" w:rsidRDefault="004D5254" w:rsidP="004D5254">
            <w:pPr>
              <w:pStyle w:val="TAC"/>
              <w:rPr>
                <w:lang w:eastAsia="en-GB"/>
              </w:rPr>
            </w:pPr>
            <w:r w:rsidRPr="004D5254">
              <w:rPr>
                <w:lang w:eastAsia="en-GB"/>
              </w:rPr>
              <w:t>2</w:t>
            </w:r>
          </w:p>
        </w:tc>
        <w:tc>
          <w:tcPr>
            <w:tcW w:w="1234" w:type="dxa"/>
            <w:shd w:val="clear" w:color="auto" w:fill="auto"/>
            <w:noWrap/>
            <w:vAlign w:val="bottom"/>
            <w:hideMark/>
          </w:tcPr>
          <w:p w14:paraId="1B482818" w14:textId="77777777" w:rsidR="004D5254" w:rsidRPr="004D5254" w:rsidRDefault="004D5254" w:rsidP="004D5254">
            <w:pPr>
              <w:pStyle w:val="TAC"/>
              <w:rPr>
                <w:lang w:eastAsia="en-GB"/>
              </w:rPr>
            </w:pPr>
            <w:r w:rsidRPr="004D5254">
              <w:rPr>
                <w:lang w:eastAsia="en-GB"/>
              </w:rPr>
              <w:t>-6.36</w:t>
            </w:r>
          </w:p>
        </w:tc>
        <w:tc>
          <w:tcPr>
            <w:tcW w:w="1234" w:type="dxa"/>
            <w:shd w:val="clear" w:color="auto" w:fill="auto"/>
            <w:noWrap/>
            <w:vAlign w:val="bottom"/>
            <w:hideMark/>
          </w:tcPr>
          <w:p w14:paraId="3F4F37DA" w14:textId="77777777" w:rsidR="004D5254" w:rsidRPr="004D5254" w:rsidRDefault="004D5254" w:rsidP="004D5254">
            <w:pPr>
              <w:pStyle w:val="TAC"/>
              <w:rPr>
                <w:lang w:eastAsia="en-GB"/>
              </w:rPr>
            </w:pPr>
            <w:r w:rsidRPr="004D5254">
              <w:rPr>
                <w:lang w:eastAsia="en-GB"/>
              </w:rPr>
              <w:t>-6</w:t>
            </w:r>
          </w:p>
        </w:tc>
        <w:tc>
          <w:tcPr>
            <w:tcW w:w="1195" w:type="dxa"/>
            <w:shd w:val="clear" w:color="auto" w:fill="auto"/>
            <w:noWrap/>
            <w:vAlign w:val="bottom"/>
            <w:hideMark/>
          </w:tcPr>
          <w:p w14:paraId="7A91FE66" w14:textId="77777777" w:rsidR="004D5254" w:rsidRPr="004D5254" w:rsidRDefault="004D5254" w:rsidP="004D5254">
            <w:pPr>
              <w:pStyle w:val="TAC"/>
              <w:rPr>
                <w:lang w:eastAsia="en-GB"/>
              </w:rPr>
            </w:pPr>
            <w:r w:rsidRPr="004D5254">
              <w:rPr>
                <w:lang w:eastAsia="en-GB"/>
              </w:rPr>
              <w:t>0.36</w:t>
            </w:r>
          </w:p>
        </w:tc>
      </w:tr>
      <w:tr w:rsidR="004D5254" w:rsidRPr="004D5254" w14:paraId="5A67F96B" w14:textId="77777777" w:rsidTr="004D5254">
        <w:trPr>
          <w:trHeight w:val="300"/>
        </w:trPr>
        <w:tc>
          <w:tcPr>
            <w:tcW w:w="1467" w:type="dxa"/>
            <w:shd w:val="clear" w:color="auto" w:fill="auto"/>
            <w:noWrap/>
            <w:vAlign w:val="bottom"/>
            <w:hideMark/>
          </w:tcPr>
          <w:p w14:paraId="2CE3F98A" w14:textId="77777777" w:rsidR="004D5254" w:rsidRPr="004D5254" w:rsidRDefault="004D5254" w:rsidP="004D5254">
            <w:pPr>
              <w:pStyle w:val="TAC"/>
              <w:rPr>
                <w:lang w:eastAsia="en-GB"/>
              </w:rPr>
            </w:pPr>
          </w:p>
        </w:tc>
        <w:tc>
          <w:tcPr>
            <w:tcW w:w="1587" w:type="dxa"/>
            <w:shd w:val="clear" w:color="auto" w:fill="auto"/>
            <w:noWrap/>
            <w:vAlign w:val="bottom"/>
            <w:hideMark/>
          </w:tcPr>
          <w:p w14:paraId="1888EAA4" w14:textId="77777777" w:rsidR="004D5254" w:rsidRPr="004D5254" w:rsidRDefault="004D5254" w:rsidP="004D5254">
            <w:pPr>
              <w:pStyle w:val="TAC"/>
              <w:rPr>
                <w:lang w:eastAsia="en-GB"/>
              </w:rPr>
            </w:pPr>
          </w:p>
        </w:tc>
        <w:tc>
          <w:tcPr>
            <w:tcW w:w="1347" w:type="dxa"/>
            <w:shd w:val="clear" w:color="auto" w:fill="auto"/>
            <w:noWrap/>
            <w:vAlign w:val="bottom"/>
            <w:hideMark/>
          </w:tcPr>
          <w:p w14:paraId="579E5484" w14:textId="77777777" w:rsidR="004D5254" w:rsidRPr="004D5254" w:rsidRDefault="004D5254" w:rsidP="004D5254">
            <w:pPr>
              <w:pStyle w:val="TAC"/>
              <w:rPr>
                <w:lang w:eastAsia="en-GB"/>
              </w:rPr>
            </w:pPr>
          </w:p>
        </w:tc>
        <w:tc>
          <w:tcPr>
            <w:tcW w:w="1204" w:type="dxa"/>
            <w:shd w:val="clear" w:color="auto" w:fill="auto"/>
            <w:noWrap/>
            <w:vAlign w:val="bottom"/>
            <w:hideMark/>
          </w:tcPr>
          <w:p w14:paraId="2C928824" w14:textId="77777777" w:rsidR="004D5254" w:rsidRPr="004D5254" w:rsidRDefault="004D5254" w:rsidP="004D5254">
            <w:pPr>
              <w:pStyle w:val="TAC"/>
              <w:rPr>
                <w:lang w:eastAsia="en-GB"/>
              </w:rPr>
            </w:pPr>
          </w:p>
        </w:tc>
        <w:tc>
          <w:tcPr>
            <w:tcW w:w="661" w:type="dxa"/>
            <w:shd w:val="clear" w:color="auto" w:fill="auto"/>
            <w:noWrap/>
            <w:vAlign w:val="bottom"/>
            <w:hideMark/>
          </w:tcPr>
          <w:p w14:paraId="46D90C53" w14:textId="77777777" w:rsidR="004D5254" w:rsidRPr="004D5254" w:rsidRDefault="004D5254" w:rsidP="004D5254">
            <w:pPr>
              <w:pStyle w:val="TAC"/>
              <w:rPr>
                <w:lang w:eastAsia="en-GB"/>
              </w:rPr>
            </w:pPr>
            <w:r w:rsidRPr="004D5254">
              <w:rPr>
                <w:lang w:eastAsia="en-GB"/>
              </w:rPr>
              <w:t>16</w:t>
            </w:r>
          </w:p>
        </w:tc>
        <w:tc>
          <w:tcPr>
            <w:tcW w:w="1234" w:type="dxa"/>
            <w:shd w:val="clear" w:color="auto" w:fill="auto"/>
            <w:noWrap/>
            <w:vAlign w:val="bottom"/>
            <w:hideMark/>
          </w:tcPr>
          <w:p w14:paraId="07E902A7" w14:textId="77777777" w:rsidR="004D5254" w:rsidRPr="004D5254" w:rsidRDefault="004D5254" w:rsidP="004D5254">
            <w:pPr>
              <w:pStyle w:val="TAC"/>
              <w:rPr>
                <w:lang w:eastAsia="en-GB"/>
              </w:rPr>
            </w:pPr>
            <w:r w:rsidRPr="004D5254">
              <w:rPr>
                <w:lang w:eastAsia="en-GB"/>
              </w:rPr>
              <w:t>5.75</w:t>
            </w:r>
          </w:p>
        </w:tc>
        <w:tc>
          <w:tcPr>
            <w:tcW w:w="1234" w:type="dxa"/>
            <w:shd w:val="clear" w:color="auto" w:fill="auto"/>
            <w:noWrap/>
            <w:vAlign w:val="bottom"/>
            <w:hideMark/>
          </w:tcPr>
          <w:p w14:paraId="15183184" w14:textId="77777777" w:rsidR="004D5254" w:rsidRPr="004D5254" w:rsidRDefault="004D5254" w:rsidP="004D5254">
            <w:pPr>
              <w:pStyle w:val="TAC"/>
              <w:rPr>
                <w:lang w:eastAsia="en-GB"/>
              </w:rPr>
            </w:pPr>
            <w:r w:rsidRPr="004D5254">
              <w:rPr>
                <w:lang w:eastAsia="en-GB"/>
              </w:rPr>
              <w:t>5.73</w:t>
            </w:r>
          </w:p>
        </w:tc>
        <w:tc>
          <w:tcPr>
            <w:tcW w:w="1195" w:type="dxa"/>
            <w:shd w:val="clear" w:color="auto" w:fill="auto"/>
            <w:noWrap/>
            <w:vAlign w:val="bottom"/>
            <w:hideMark/>
          </w:tcPr>
          <w:p w14:paraId="4FB12868" w14:textId="77777777" w:rsidR="004D5254" w:rsidRPr="004D5254" w:rsidRDefault="004D5254" w:rsidP="004D5254">
            <w:pPr>
              <w:pStyle w:val="TAC"/>
              <w:rPr>
                <w:lang w:eastAsia="en-GB"/>
              </w:rPr>
            </w:pPr>
            <w:r w:rsidRPr="004D5254">
              <w:rPr>
                <w:lang w:eastAsia="en-GB"/>
              </w:rPr>
              <w:t>-0.02</w:t>
            </w:r>
          </w:p>
        </w:tc>
      </w:tr>
      <w:tr w:rsidR="004D5254" w:rsidRPr="004D5254" w14:paraId="26269B69" w14:textId="77777777" w:rsidTr="004D5254">
        <w:trPr>
          <w:trHeight w:val="300"/>
        </w:trPr>
        <w:tc>
          <w:tcPr>
            <w:tcW w:w="1467" w:type="dxa"/>
            <w:shd w:val="clear" w:color="auto" w:fill="auto"/>
            <w:noWrap/>
            <w:vAlign w:val="bottom"/>
            <w:hideMark/>
          </w:tcPr>
          <w:p w14:paraId="61D85D54" w14:textId="77777777" w:rsidR="004D5254" w:rsidRPr="004D5254" w:rsidRDefault="004D5254" w:rsidP="004D5254">
            <w:pPr>
              <w:pStyle w:val="TAC"/>
              <w:rPr>
                <w:lang w:eastAsia="en-GB"/>
              </w:rPr>
            </w:pPr>
            <w:r w:rsidRPr="004D5254">
              <w:rPr>
                <w:lang w:eastAsia="en-GB"/>
              </w:rPr>
              <w:t>3.6GHz/350kph</w:t>
            </w:r>
          </w:p>
        </w:tc>
        <w:tc>
          <w:tcPr>
            <w:tcW w:w="1587" w:type="dxa"/>
            <w:shd w:val="clear" w:color="auto" w:fill="auto"/>
            <w:noWrap/>
            <w:vAlign w:val="bottom"/>
            <w:hideMark/>
          </w:tcPr>
          <w:p w14:paraId="601D3CF5" w14:textId="77777777" w:rsidR="004D5254" w:rsidRPr="004D5254" w:rsidRDefault="004D5254" w:rsidP="004D5254">
            <w:pPr>
              <w:pStyle w:val="TAC"/>
              <w:rPr>
                <w:lang w:eastAsia="en-GB"/>
              </w:rPr>
            </w:pPr>
            <w:r w:rsidRPr="004D5254">
              <w:rPr>
                <w:lang w:eastAsia="en-GB"/>
              </w:rPr>
              <w:t>Single Tap-Scen3-2334Hz</w:t>
            </w:r>
          </w:p>
        </w:tc>
        <w:tc>
          <w:tcPr>
            <w:tcW w:w="1347" w:type="dxa"/>
            <w:shd w:val="clear" w:color="auto" w:fill="auto"/>
            <w:noWrap/>
            <w:vAlign w:val="bottom"/>
            <w:hideMark/>
          </w:tcPr>
          <w:p w14:paraId="5CB86A7A" w14:textId="77777777" w:rsidR="004D5254" w:rsidRPr="004D5254" w:rsidRDefault="004D5254" w:rsidP="004D5254">
            <w:pPr>
              <w:pStyle w:val="TAC"/>
              <w:rPr>
                <w:lang w:eastAsia="en-GB"/>
              </w:rPr>
            </w:pPr>
            <w:r w:rsidRPr="004D5254">
              <w:rPr>
                <w:lang w:eastAsia="en-GB"/>
              </w:rPr>
              <w:t>40MHz/30kHz</w:t>
            </w:r>
          </w:p>
        </w:tc>
        <w:tc>
          <w:tcPr>
            <w:tcW w:w="1204" w:type="dxa"/>
            <w:shd w:val="clear" w:color="auto" w:fill="auto"/>
            <w:noWrap/>
            <w:vAlign w:val="bottom"/>
            <w:hideMark/>
          </w:tcPr>
          <w:p w14:paraId="22583292" w14:textId="77777777" w:rsidR="004D5254" w:rsidRPr="004D5254" w:rsidRDefault="004D5254" w:rsidP="004D5254">
            <w:pPr>
              <w:pStyle w:val="TAC"/>
              <w:rPr>
                <w:lang w:eastAsia="en-GB"/>
              </w:rPr>
            </w:pPr>
            <w:r w:rsidRPr="004D5254">
              <w:rPr>
                <w:lang w:eastAsia="en-GB"/>
              </w:rPr>
              <w:t>1+1+1 l0=2</w:t>
            </w:r>
          </w:p>
        </w:tc>
        <w:tc>
          <w:tcPr>
            <w:tcW w:w="661" w:type="dxa"/>
            <w:shd w:val="clear" w:color="auto" w:fill="auto"/>
            <w:noWrap/>
            <w:vAlign w:val="bottom"/>
            <w:hideMark/>
          </w:tcPr>
          <w:p w14:paraId="7D8C2032" w14:textId="77777777" w:rsidR="004D5254" w:rsidRPr="004D5254" w:rsidRDefault="004D5254" w:rsidP="004D5254">
            <w:pPr>
              <w:pStyle w:val="TAC"/>
              <w:rPr>
                <w:lang w:eastAsia="en-GB"/>
              </w:rPr>
            </w:pPr>
            <w:r w:rsidRPr="004D5254">
              <w:rPr>
                <w:lang w:eastAsia="en-GB"/>
              </w:rPr>
              <w:t>2</w:t>
            </w:r>
          </w:p>
        </w:tc>
        <w:tc>
          <w:tcPr>
            <w:tcW w:w="1234" w:type="dxa"/>
            <w:shd w:val="clear" w:color="auto" w:fill="auto"/>
            <w:noWrap/>
            <w:vAlign w:val="bottom"/>
            <w:hideMark/>
          </w:tcPr>
          <w:p w14:paraId="623C3573" w14:textId="77777777" w:rsidR="004D5254" w:rsidRPr="004D5254" w:rsidRDefault="004D5254" w:rsidP="004D5254">
            <w:pPr>
              <w:pStyle w:val="TAC"/>
              <w:rPr>
                <w:lang w:eastAsia="en-GB"/>
              </w:rPr>
            </w:pPr>
            <w:r w:rsidRPr="004D5254">
              <w:rPr>
                <w:lang w:eastAsia="en-GB"/>
              </w:rPr>
              <w:t>-6.34</w:t>
            </w:r>
          </w:p>
        </w:tc>
        <w:tc>
          <w:tcPr>
            <w:tcW w:w="1234" w:type="dxa"/>
            <w:shd w:val="clear" w:color="auto" w:fill="auto"/>
            <w:noWrap/>
            <w:vAlign w:val="bottom"/>
            <w:hideMark/>
          </w:tcPr>
          <w:p w14:paraId="32EC1650" w14:textId="77777777" w:rsidR="004D5254" w:rsidRPr="004D5254" w:rsidRDefault="004D5254" w:rsidP="004D5254">
            <w:pPr>
              <w:pStyle w:val="TAC"/>
              <w:rPr>
                <w:lang w:eastAsia="en-GB"/>
              </w:rPr>
            </w:pPr>
            <w:r w:rsidRPr="004D5254">
              <w:rPr>
                <w:lang w:eastAsia="en-GB"/>
              </w:rPr>
              <w:t>-5.97</w:t>
            </w:r>
          </w:p>
        </w:tc>
        <w:tc>
          <w:tcPr>
            <w:tcW w:w="1195" w:type="dxa"/>
            <w:shd w:val="clear" w:color="auto" w:fill="auto"/>
            <w:noWrap/>
            <w:vAlign w:val="bottom"/>
            <w:hideMark/>
          </w:tcPr>
          <w:p w14:paraId="6851D35E" w14:textId="77777777" w:rsidR="004D5254" w:rsidRPr="004D5254" w:rsidRDefault="004D5254" w:rsidP="004D5254">
            <w:pPr>
              <w:pStyle w:val="TAC"/>
              <w:rPr>
                <w:lang w:eastAsia="en-GB"/>
              </w:rPr>
            </w:pPr>
            <w:r w:rsidRPr="004D5254">
              <w:rPr>
                <w:lang w:eastAsia="en-GB"/>
              </w:rPr>
              <w:t>0.37</w:t>
            </w:r>
          </w:p>
        </w:tc>
      </w:tr>
      <w:tr w:rsidR="004D5254" w:rsidRPr="004D5254" w14:paraId="7E0BCEFB" w14:textId="77777777" w:rsidTr="004D5254">
        <w:trPr>
          <w:trHeight w:val="300"/>
        </w:trPr>
        <w:tc>
          <w:tcPr>
            <w:tcW w:w="1467" w:type="dxa"/>
            <w:shd w:val="clear" w:color="auto" w:fill="auto"/>
            <w:noWrap/>
            <w:vAlign w:val="bottom"/>
            <w:hideMark/>
          </w:tcPr>
          <w:p w14:paraId="3224D1F4" w14:textId="77777777" w:rsidR="004D5254" w:rsidRPr="004D5254" w:rsidRDefault="004D5254" w:rsidP="004D5254">
            <w:pPr>
              <w:pStyle w:val="TAC"/>
              <w:rPr>
                <w:lang w:eastAsia="en-GB"/>
              </w:rPr>
            </w:pPr>
          </w:p>
        </w:tc>
        <w:tc>
          <w:tcPr>
            <w:tcW w:w="1587" w:type="dxa"/>
            <w:shd w:val="clear" w:color="auto" w:fill="auto"/>
            <w:noWrap/>
            <w:vAlign w:val="bottom"/>
            <w:hideMark/>
          </w:tcPr>
          <w:p w14:paraId="127EF4B6" w14:textId="77777777" w:rsidR="004D5254" w:rsidRPr="004D5254" w:rsidRDefault="004D5254" w:rsidP="004D5254">
            <w:pPr>
              <w:pStyle w:val="TAC"/>
              <w:rPr>
                <w:lang w:eastAsia="en-GB"/>
              </w:rPr>
            </w:pPr>
          </w:p>
        </w:tc>
        <w:tc>
          <w:tcPr>
            <w:tcW w:w="1347" w:type="dxa"/>
            <w:shd w:val="clear" w:color="auto" w:fill="auto"/>
            <w:noWrap/>
            <w:vAlign w:val="bottom"/>
            <w:hideMark/>
          </w:tcPr>
          <w:p w14:paraId="2B7EA011" w14:textId="77777777" w:rsidR="004D5254" w:rsidRPr="004D5254" w:rsidRDefault="004D5254" w:rsidP="004D5254">
            <w:pPr>
              <w:pStyle w:val="TAC"/>
              <w:rPr>
                <w:lang w:eastAsia="en-GB"/>
              </w:rPr>
            </w:pPr>
          </w:p>
        </w:tc>
        <w:tc>
          <w:tcPr>
            <w:tcW w:w="1204" w:type="dxa"/>
            <w:shd w:val="clear" w:color="auto" w:fill="auto"/>
            <w:noWrap/>
            <w:vAlign w:val="bottom"/>
            <w:hideMark/>
          </w:tcPr>
          <w:p w14:paraId="3A13279C" w14:textId="77777777" w:rsidR="004D5254" w:rsidRPr="004D5254" w:rsidRDefault="004D5254" w:rsidP="004D5254">
            <w:pPr>
              <w:pStyle w:val="TAC"/>
              <w:rPr>
                <w:lang w:eastAsia="en-GB"/>
              </w:rPr>
            </w:pPr>
          </w:p>
        </w:tc>
        <w:tc>
          <w:tcPr>
            <w:tcW w:w="661" w:type="dxa"/>
            <w:shd w:val="clear" w:color="auto" w:fill="auto"/>
            <w:noWrap/>
            <w:vAlign w:val="bottom"/>
            <w:hideMark/>
          </w:tcPr>
          <w:p w14:paraId="2DD6E2F8" w14:textId="77777777" w:rsidR="004D5254" w:rsidRPr="004D5254" w:rsidRDefault="004D5254" w:rsidP="004D5254">
            <w:pPr>
              <w:pStyle w:val="TAC"/>
              <w:rPr>
                <w:lang w:eastAsia="en-GB"/>
              </w:rPr>
            </w:pPr>
            <w:r w:rsidRPr="004D5254">
              <w:rPr>
                <w:lang w:eastAsia="en-GB"/>
              </w:rPr>
              <w:t>16</w:t>
            </w:r>
          </w:p>
        </w:tc>
        <w:tc>
          <w:tcPr>
            <w:tcW w:w="1234" w:type="dxa"/>
            <w:shd w:val="clear" w:color="auto" w:fill="auto"/>
            <w:noWrap/>
            <w:vAlign w:val="bottom"/>
            <w:hideMark/>
          </w:tcPr>
          <w:p w14:paraId="28E0B130" w14:textId="77777777" w:rsidR="004D5254" w:rsidRPr="004D5254" w:rsidRDefault="004D5254" w:rsidP="004D5254">
            <w:pPr>
              <w:pStyle w:val="TAC"/>
              <w:rPr>
                <w:lang w:eastAsia="en-GB"/>
              </w:rPr>
            </w:pPr>
            <w:r w:rsidRPr="004D5254">
              <w:rPr>
                <w:lang w:eastAsia="en-GB"/>
              </w:rPr>
              <w:t>5.76</w:t>
            </w:r>
          </w:p>
        </w:tc>
        <w:tc>
          <w:tcPr>
            <w:tcW w:w="1234" w:type="dxa"/>
            <w:shd w:val="clear" w:color="auto" w:fill="auto"/>
            <w:noWrap/>
            <w:vAlign w:val="bottom"/>
            <w:hideMark/>
          </w:tcPr>
          <w:p w14:paraId="60E2FDA9" w14:textId="77777777" w:rsidR="004D5254" w:rsidRPr="004D5254" w:rsidRDefault="004D5254" w:rsidP="004D5254">
            <w:pPr>
              <w:pStyle w:val="TAC"/>
              <w:rPr>
                <w:lang w:eastAsia="en-GB"/>
              </w:rPr>
            </w:pPr>
            <w:r w:rsidRPr="004D5254">
              <w:rPr>
                <w:lang w:eastAsia="en-GB"/>
              </w:rPr>
              <w:t>5.74</w:t>
            </w:r>
          </w:p>
        </w:tc>
        <w:tc>
          <w:tcPr>
            <w:tcW w:w="1195" w:type="dxa"/>
            <w:shd w:val="clear" w:color="auto" w:fill="auto"/>
            <w:noWrap/>
            <w:vAlign w:val="bottom"/>
            <w:hideMark/>
          </w:tcPr>
          <w:p w14:paraId="39CCBA17" w14:textId="77777777" w:rsidR="004D5254" w:rsidRPr="004D5254" w:rsidRDefault="004D5254" w:rsidP="004D5254">
            <w:pPr>
              <w:pStyle w:val="TAC"/>
              <w:rPr>
                <w:lang w:eastAsia="en-GB"/>
              </w:rPr>
            </w:pPr>
            <w:r w:rsidRPr="004D5254">
              <w:rPr>
                <w:lang w:eastAsia="en-GB"/>
              </w:rPr>
              <w:t>-0.02</w:t>
            </w:r>
          </w:p>
        </w:tc>
      </w:tr>
      <w:tr w:rsidR="004D5254" w:rsidRPr="004D5254" w14:paraId="6DEEBE01" w14:textId="77777777" w:rsidTr="004D5254">
        <w:trPr>
          <w:trHeight w:val="300"/>
        </w:trPr>
        <w:tc>
          <w:tcPr>
            <w:tcW w:w="1467" w:type="dxa"/>
            <w:shd w:val="clear" w:color="auto" w:fill="auto"/>
            <w:noWrap/>
            <w:vAlign w:val="bottom"/>
            <w:hideMark/>
          </w:tcPr>
          <w:p w14:paraId="26107B8E" w14:textId="77777777" w:rsidR="004D5254" w:rsidRPr="004D5254" w:rsidRDefault="004D5254" w:rsidP="004D5254">
            <w:pPr>
              <w:pStyle w:val="TAC"/>
              <w:rPr>
                <w:lang w:eastAsia="en-GB"/>
              </w:rPr>
            </w:pPr>
          </w:p>
        </w:tc>
        <w:tc>
          <w:tcPr>
            <w:tcW w:w="1587" w:type="dxa"/>
            <w:shd w:val="clear" w:color="auto" w:fill="auto"/>
            <w:noWrap/>
            <w:vAlign w:val="bottom"/>
            <w:hideMark/>
          </w:tcPr>
          <w:p w14:paraId="0A8B0ABF" w14:textId="77777777" w:rsidR="004D5254" w:rsidRPr="004D5254" w:rsidRDefault="004D5254" w:rsidP="004D5254">
            <w:pPr>
              <w:pStyle w:val="TAC"/>
              <w:rPr>
                <w:lang w:eastAsia="en-GB"/>
              </w:rPr>
            </w:pPr>
          </w:p>
        </w:tc>
        <w:tc>
          <w:tcPr>
            <w:tcW w:w="1347" w:type="dxa"/>
            <w:shd w:val="clear" w:color="auto" w:fill="auto"/>
            <w:noWrap/>
            <w:vAlign w:val="bottom"/>
            <w:hideMark/>
          </w:tcPr>
          <w:p w14:paraId="1327F876" w14:textId="77777777" w:rsidR="004D5254" w:rsidRPr="004D5254" w:rsidRDefault="004D5254" w:rsidP="004D5254">
            <w:pPr>
              <w:pStyle w:val="TAC"/>
              <w:rPr>
                <w:lang w:eastAsia="en-GB"/>
              </w:rPr>
            </w:pPr>
          </w:p>
        </w:tc>
        <w:tc>
          <w:tcPr>
            <w:tcW w:w="1204" w:type="dxa"/>
            <w:shd w:val="clear" w:color="auto" w:fill="auto"/>
            <w:noWrap/>
            <w:vAlign w:val="bottom"/>
            <w:hideMark/>
          </w:tcPr>
          <w:p w14:paraId="0F11D226" w14:textId="77777777" w:rsidR="004D5254" w:rsidRPr="004D5254" w:rsidRDefault="004D5254" w:rsidP="004D5254">
            <w:pPr>
              <w:pStyle w:val="TAC"/>
              <w:rPr>
                <w:lang w:eastAsia="en-GB"/>
              </w:rPr>
            </w:pPr>
            <w:r w:rsidRPr="004D5254">
              <w:rPr>
                <w:lang w:eastAsia="en-GB"/>
              </w:rPr>
              <w:t>1+1+1 l0=3</w:t>
            </w:r>
          </w:p>
        </w:tc>
        <w:tc>
          <w:tcPr>
            <w:tcW w:w="661" w:type="dxa"/>
            <w:shd w:val="clear" w:color="auto" w:fill="auto"/>
            <w:noWrap/>
            <w:vAlign w:val="bottom"/>
            <w:hideMark/>
          </w:tcPr>
          <w:p w14:paraId="57C363B4" w14:textId="77777777" w:rsidR="004D5254" w:rsidRPr="004D5254" w:rsidRDefault="004D5254" w:rsidP="004D5254">
            <w:pPr>
              <w:pStyle w:val="TAC"/>
              <w:rPr>
                <w:lang w:eastAsia="en-GB"/>
              </w:rPr>
            </w:pPr>
            <w:r w:rsidRPr="004D5254">
              <w:rPr>
                <w:lang w:eastAsia="en-GB"/>
              </w:rPr>
              <w:t>2</w:t>
            </w:r>
          </w:p>
        </w:tc>
        <w:tc>
          <w:tcPr>
            <w:tcW w:w="1234" w:type="dxa"/>
            <w:shd w:val="clear" w:color="auto" w:fill="auto"/>
            <w:noWrap/>
            <w:vAlign w:val="bottom"/>
            <w:hideMark/>
          </w:tcPr>
          <w:p w14:paraId="6BAED971" w14:textId="77777777" w:rsidR="004D5254" w:rsidRPr="004D5254" w:rsidRDefault="004D5254" w:rsidP="004D5254">
            <w:pPr>
              <w:pStyle w:val="TAC"/>
              <w:rPr>
                <w:lang w:eastAsia="en-GB"/>
              </w:rPr>
            </w:pPr>
            <w:r w:rsidRPr="004D5254">
              <w:rPr>
                <w:lang w:eastAsia="en-GB"/>
              </w:rPr>
              <w:t>-6.34</w:t>
            </w:r>
          </w:p>
        </w:tc>
        <w:tc>
          <w:tcPr>
            <w:tcW w:w="1234" w:type="dxa"/>
            <w:shd w:val="clear" w:color="auto" w:fill="auto"/>
            <w:noWrap/>
            <w:vAlign w:val="bottom"/>
            <w:hideMark/>
          </w:tcPr>
          <w:p w14:paraId="1E45B201" w14:textId="77777777" w:rsidR="004D5254" w:rsidRPr="004D5254" w:rsidRDefault="004D5254" w:rsidP="004D5254">
            <w:pPr>
              <w:pStyle w:val="TAC"/>
              <w:rPr>
                <w:lang w:eastAsia="en-GB"/>
              </w:rPr>
            </w:pPr>
            <w:r w:rsidRPr="004D5254">
              <w:rPr>
                <w:lang w:eastAsia="en-GB"/>
              </w:rPr>
              <w:t>-5.97</w:t>
            </w:r>
          </w:p>
        </w:tc>
        <w:tc>
          <w:tcPr>
            <w:tcW w:w="1195" w:type="dxa"/>
            <w:shd w:val="clear" w:color="auto" w:fill="auto"/>
            <w:noWrap/>
            <w:vAlign w:val="bottom"/>
            <w:hideMark/>
          </w:tcPr>
          <w:p w14:paraId="6F38B7C4" w14:textId="77777777" w:rsidR="004D5254" w:rsidRPr="004D5254" w:rsidRDefault="004D5254" w:rsidP="004D5254">
            <w:pPr>
              <w:pStyle w:val="TAC"/>
              <w:rPr>
                <w:lang w:eastAsia="en-GB"/>
              </w:rPr>
            </w:pPr>
            <w:r w:rsidRPr="004D5254">
              <w:rPr>
                <w:lang w:eastAsia="en-GB"/>
              </w:rPr>
              <w:t>0.37</w:t>
            </w:r>
          </w:p>
        </w:tc>
      </w:tr>
      <w:tr w:rsidR="004D5254" w:rsidRPr="004D5254" w14:paraId="50929325" w14:textId="77777777" w:rsidTr="004D5254">
        <w:trPr>
          <w:trHeight w:val="300"/>
        </w:trPr>
        <w:tc>
          <w:tcPr>
            <w:tcW w:w="1467" w:type="dxa"/>
            <w:shd w:val="clear" w:color="auto" w:fill="auto"/>
            <w:noWrap/>
            <w:vAlign w:val="bottom"/>
            <w:hideMark/>
          </w:tcPr>
          <w:p w14:paraId="7AFC2A77" w14:textId="77777777" w:rsidR="004D5254" w:rsidRPr="004D5254" w:rsidRDefault="004D5254" w:rsidP="004D5254">
            <w:pPr>
              <w:pStyle w:val="TAC"/>
              <w:rPr>
                <w:lang w:eastAsia="en-GB"/>
              </w:rPr>
            </w:pPr>
          </w:p>
        </w:tc>
        <w:tc>
          <w:tcPr>
            <w:tcW w:w="1587" w:type="dxa"/>
            <w:shd w:val="clear" w:color="auto" w:fill="auto"/>
            <w:noWrap/>
            <w:vAlign w:val="bottom"/>
            <w:hideMark/>
          </w:tcPr>
          <w:p w14:paraId="28BE33D7" w14:textId="77777777" w:rsidR="004D5254" w:rsidRPr="004D5254" w:rsidRDefault="004D5254" w:rsidP="004D5254">
            <w:pPr>
              <w:pStyle w:val="TAC"/>
              <w:rPr>
                <w:lang w:eastAsia="en-GB"/>
              </w:rPr>
            </w:pPr>
          </w:p>
        </w:tc>
        <w:tc>
          <w:tcPr>
            <w:tcW w:w="1347" w:type="dxa"/>
            <w:shd w:val="clear" w:color="auto" w:fill="auto"/>
            <w:noWrap/>
            <w:vAlign w:val="bottom"/>
            <w:hideMark/>
          </w:tcPr>
          <w:p w14:paraId="23D78970" w14:textId="77777777" w:rsidR="004D5254" w:rsidRPr="004D5254" w:rsidRDefault="004D5254" w:rsidP="004D5254">
            <w:pPr>
              <w:pStyle w:val="TAC"/>
              <w:rPr>
                <w:lang w:eastAsia="en-GB"/>
              </w:rPr>
            </w:pPr>
          </w:p>
        </w:tc>
        <w:tc>
          <w:tcPr>
            <w:tcW w:w="1204" w:type="dxa"/>
            <w:shd w:val="clear" w:color="auto" w:fill="auto"/>
            <w:noWrap/>
            <w:vAlign w:val="bottom"/>
            <w:hideMark/>
          </w:tcPr>
          <w:p w14:paraId="51A4AD83" w14:textId="77777777" w:rsidR="004D5254" w:rsidRPr="004D5254" w:rsidRDefault="004D5254" w:rsidP="004D5254">
            <w:pPr>
              <w:pStyle w:val="TAC"/>
              <w:rPr>
                <w:lang w:eastAsia="en-GB"/>
              </w:rPr>
            </w:pPr>
          </w:p>
        </w:tc>
        <w:tc>
          <w:tcPr>
            <w:tcW w:w="661" w:type="dxa"/>
            <w:shd w:val="clear" w:color="auto" w:fill="auto"/>
            <w:noWrap/>
            <w:vAlign w:val="bottom"/>
            <w:hideMark/>
          </w:tcPr>
          <w:p w14:paraId="0D1364E4" w14:textId="77777777" w:rsidR="004D5254" w:rsidRPr="004D5254" w:rsidRDefault="004D5254" w:rsidP="004D5254">
            <w:pPr>
              <w:pStyle w:val="TAC"/>
              <w:rPr>
                <w:lang w:eastAsia="en-GB"/>
              </w:rPr>
            </w:pPr>
            <w:r w:rsidRPr="004D5254">
              <w:rPr>
                <w:lang w:eastAsia="en-GB"/>
              </w:rPr>
              <w:t>16</w:t>
            </w:r>
          </w:p>
        </w:tc>
        <w:tc>
          <w:tcPr>
            <w:tcW w:w="1234" w:type="dxa"/>
            <w:shd w:val="clear" w:color="auto" w:fill="auto"/>
            <w:noWrap/>
            <w:vAlign w:val="bottom"/>
            <w:hideMark/>
          </w:tcPr>
          <w:p w14:paraId="201837E8" w14:textId="77777777" w:rsidR="004D5254" w:rsidRPr="004D5254" w:rsidRDefault="004D5254" w:rsidP="004D5254">
            <w:pPr>
              <w:pStyle w:val="TAC"/>
              <w:rPr>
                <w:lang w:eastAsia="en-GB"/>
              </w:rPr>
            </w:pPr>
            <w:r w:rsidRPr="004D5254">
              <w:rPr>
                <w:lang w:eastAsia="en-GB"/>
              </w:rPr>
              <w:t>5.76</w:t>
            </w:r>
          </w:p>
        </w:tc>
        <w:tc>
          <w:tcPr>
            <w:tcW w:w="1234" w:type="dxa"/>
            <w:shd w:val="clear" w:color="auto" w:fill="auto"/>
            <w:noWrap/>
            <w:vAlign w:val="bottom"/>
            <w:hideMark/>
          </w:tcPr>
          <w:p w14:paraId="618A43A7" w14:textId="77777777" w:rsidR="004D5254" w:rsidRPr="004D5254" w:rsidRDefault="004D5254" w:rsidP="004D5254">
            <w:pPr>
              <w:pStyle w:val="TAC"/>
              <w:rPr>
                <w:lang w:eastAsia="en-GB"/>
              </w:rPr>
            </w:pPr>
            <w:r w:rsidRPr="004D5254">
              <w:rPr>
                <w:lang w:eastAsia="en-GB"/>
              </w:rPr>
              <w:t>5.75</w:t>
            </w:r>
          </w:p>
        </w:tc>
        <w:tc>
          <w:tcPr>
            <w:tcW w:w="1195" w:type="dxa"/>
            <w:shd w:val="clear" w:color="auto" w:fill="auto"/>
            <w:noWrap/>
            <w:vAlign w:val="bottom"/>
            <w:hideMark/>
          </w:tcPr>
          <w:p w14:paraId="134EC970" w14:textId="77777777" w:rsidR="004D5254" w:rsidRPr="004D5254" w:rsidRDefault="004D5254" w:rsidP="004D5254">
            <w:pPr>
              <w:pStyle w:val="TAC"/>
              <w:rPr>
                <w:lang w:eastAsia="en-GB"/>
              </w:rPr>
            </w:pPr>
            <w:r w:rsidRPr="004D5254">
              <w:rPr>
                <w:lang w:eastAsia="en-GB"/>
              </w:rPr>
              <w:t>-0.01</w:t>
            </w:r>
          </w:p>
        </w:tc>
      </w:tr>
      <w:tr w:rsidR="004D5254" w:rsidRPr="004D5254" w14:paraId="26A3F98F" w14:textId="77777777" w:rsidTr="004D5254">
        <w:trPr>
          <w:trHeight w:val="300"/>
        </w:trPr>
        <w:tc>
          <w:tcPr>
            <w:tcW w:w="1467" w:type="dxa"/>
            <w:shd w:val="clear" w:color="auto" w:fill="auto"/>
            <w:noWrap/>
            <w:vAlign w:val="bottom"/>
            <w:hideMark/>
          </w:tcPr>
          <w:p w14:paraId="2223DAE5" w14:textId="77777777" w:rsidR="004D5254" w:rsidRPr="004D5254" w:rsidRDefault="004D5254" w:rsidP="004D5254">
            <w:pPr>
              <w:pStyle w:val="TAC"/>
              <w:rPr>
                <w:lang w:eastAsia="en-GB"/>
              </w:rPr>
            </w:pPr>
          </w:p>
        </w:tc>
        <w:tc>
          <w:tcPr>
            <w:tcW w:w="1587" w:type="dxa"/>
            <w:shd w:val="clear" w:color="auto" w:fill="auto"/>
            <w:noWrap/>
            <w:vAlign w:val="bottom"/>
            <w:hideMark/>
          </w:tcPr>
          <w:p w14:paraId="60431A6E" w14:textId="06CE35E6" w:rsidR="004D5254" w:rsidRPr="004D5254" w:rsidRDefault="004D5254" w:rsidP="004D5254">
            <w:pPr>
              <w:pStyle w:val="TAC"/>
              <w:rPr>
                <w:lang w:eastAsia="en-GB"/>
              </w:rPr>
            </w:pPr>
            <w:r w:rsidRPr="004D5254">
              <w:rPr>
                <w:lang w:eastAsia="en-GB"/>
              </w:rPr>
              <w:t>Single Tap-Scen1-2334Hz</w:t>
            </w:r>
          </w:p>
        </w:tc>
        <w:tc>
          <w:tcPr>
            <w:tcW w:w="1347" w:type="dxa"/>
            <w:shd w:val="clear" w:color="auto" w:fill="auto"/>
            <w:noWrap/>
            <w:vAlign w:val="bottom"/>
            <w:hideMark/>
          </w:tcPr>
          <w:p w14:paraId="0959EA6C" w14:textId="77777777" w:rsidR="004D5254" w:rsidRPr="004D5254" w:rsidRDefault="004D5254" w:rsidP="004D5254">
            <w:pPr>
              <w:pStyle w:val="TAC"/>
              <w:rPr>
                <w:lang w:eastAsia="en-GB"/>
              </w:rPr>
            </w:pPr>
            <w:r w:rsidRPr="004D5254">
              <w:rPr>
                <w:lang w:eastAsia="en-GB"/>
              </w:rPr>
              <w:t>40MHz/30kHz</w:t>
            </w:r>
          </w:p>
        </w:tc>
        <w:tc>
          <w:tcPr>
            <w:tcW w:w="1204" w:type="dxa"/>
            <w:shd w:val="clear" w:color="auto" w:fill="auto"/>
            <w:noWrap/>
            <w:vAlign w:val="bottom"/>
            <w:hideMark/>
          </w:tcPr>
          <w:p w14:paraId="0BDADF52" w14:textId="77777777" w:rsidR="004D5254" w:rsidRPr="004D5254" w:rsidRDefault="004D5254" w:rsidP="004D5254">
            <w:pPr>
              <w:pStyle w:val="TAC"/>
              <w:rPr>
                <w:lang w:eastAsia="en-GB"/>
              </w:rPr>
            </w:pPr>
            <w:r w:rsidRPr="004D5254">
              <w:rPr>
                <w:lang w:eastAsia="en-GB"/>
              </w:rPr>
              <w:t>1+1+1, l0=2</w:t>
            </w:r>
          </w:p>
        </w:tc>
        <w:tc>
          <w:tcPr>
            <w:tcW w:w="661" w:type="dxa"/>
            <w:shd w:val="clear" w:color="auto" w:fill="auto"/>
            <w:noWrap/>
            <w:vAlign w:val="bottom"/>
            <w:hideMark/>
          </w:tcPr>
          <w:p w14:paraId="70689489" w14:textId="77777777" w:rsidR="004D5254" w:rsidRPr="004D5254" w:rsidRDefault="004D5254" w:rsidP="004D5254">
            <w:pPr>
              <w:pStyle w:val="TAC"/>
              <w:rPr>
                <w:lang w:eastAsia="en-GB"/>
              </w:rPr>
            </w:pPr>
            <w:r w:rsidRPr="004D5254">
              <w:rPr>
                <w:lang w:eastAsia="en-GB"/>
              </w:rPr>
              <w:t>2</w:t>
            </w:r>
          </w:p>
        </w:tc>
        <w:tc>
          <w:tcPr>
            <w:tcW w:w="1234" w:type="dxa"/>
            <w:shd w:val="clear" w:color="auto" w:fill="auto"/>
            <w:noWrap/>
            <w:vAlign w:val="bottom"/>
            <w:hideMark/>
          </w:tcPr>
          <w:p w14:paraId="50E1E2A0" w14:textId="77777777" w:rsidR="004D5254" w:rsidRPr="004D5254" w:rsidRDefault="004D5254" w:rsidP="004D5254">
            <w:pPr>
              <w:pStyle w:val="TAC"/>
              <w:rPr>
                <w:lang w:eastAsia="en-GB"/>
              </w:rPr>
            </w:pPr>
            <w:r w:rsidRPr="004D5254">
              <w:rPr>
                <w:lang w:eastAsia="en-GB"/>
              </w:rPr>
              <w:t>-6.36</w:t>
            </w:r>
          </w:p>
        </w:tc>
        <w:tc>
          <w:tcPr>
            <w:tcW w:w="1234" w:type="dxa"/>
            <w:shd w:val="clear" w:color="auto" w:fill="auto"/>
            <w:noWrap/>
            <w:vAlign w:val="bottom"/>
            <w:hideMark/>
          </w:tcPr>
          <w:p w14:paraId="1FD332EE" w14:textId="77777777" w:rsidR="004D5254" w:rsidRPr="004D5254" w:rsidRDefault="004D5254" w:rsidP="004D5254">
            <w:pPr>
              <w:pStyle w:val="TAC"/>
              <w:rPr>
                <w:lang w:eastAsia="en-GB"/>
              </w:rPr>
            </w:pPr>
            <w:r w:rsidRPr="004D5254">
              <w:rPr>
                <w:lang w:eastAsia="en-GB"/>
              </w:rPr>
              <w:t>-6.01</w:t>
            </w:r>
          </w:p>
        </w:tc>
        <w:tc>
          <w:tcPr>
            <w:tcW w:w="1195" w:type="dxa"/>
            <w:shd w:val="clear" w:color="auto" w:fill="auto"/>
            <w:noWrap/>
            <w:vAlign w:val="bottom"/>
            <w:hideMark/>
          </w:tcPr>
          <w:p w14:paraId="349080A5" w14:textId="77777777" w:rsidR="004D5254" w:rsidRPr="004D5254" w:rsidRDefault="004D5254" w:rsidP="004D5254">
            <w:pPr>
              <w:pStyle w:val="TAC"/>
              <w:rPr>
                <w:lang w:eastAsia="en-GB"/>
              </w:rPr>
            </w:pPr>
            <w:r w:rsidRPr="004D5254">
              <w:rPr>
                <w:lang w:eastAsia="en-GB"/>
              </w:rPr>
              <w:t>0.35</w:t>
            </w:r>
          </w:p>
        </w:tc>
      </w:tr>
      <w:tr w:rsidR="004D5254" w:rsidRPr="004D5254" w14:paraId="22F89B25" w14:textId="77777777" w:rsidTr="004D5254">
        <w:trPr>
          <w:trHeight w:val="300"/>
        </w:trPr>
        <w:tc>
          <w:tcPr>
            <w:tcW w:w="1467" w:type="dxa"/>
            <w:shd w:val="clear" w:color="auto" w:fill="auto"/>
            <w:noWrap/>
            <w:vAlign w:val="bottom"/>
            <w:hideMark/>
          </w:tcPr>
          <w:p w14:paraId="7BA99E97" w14:textId="77777777" w:rsidR="004D5254" w:rsidRPr="004D5254" w:rsidRDefault="004D5254" w:rsidP="004D5254">
            <w:pPr>
              <w:pStyle w:val="TAC"/>
              <w:rPr>
                <w:lang w:eastAsia="en-GB"/>
              </w:rPr>
            </w:pPr>
          </w:p>
        </w:tc>
        <w:tc>
          <w:tcPr>
            <w:tcW w:w="1587" w:type="dxa"/>
            <w:shd w:val="clear" w:color="auto" w:fill="auto"/>
            <w:noWrap/>
            <w:vAlign w:val="bottom"/>
            <w:hideMark/>
          </w:tcPr>
          <w:p w14:paraId="4E3015F2" w14:textId="77777777" w:rsidR="004D5254" w:rsidRPr="004D5254" w:rsidRDefault="004D5254" w:rsidP="004D5254">
            <w:pPr>
              <w:pStyle w:val="TAC"/>
              <w:rPr>
                <w:lang w:eastAsia="en-GB"/>
              </w:rPr>
            </w:pPr>
          </w:p>
        </w:tc>
        <w:tc>
          <w:tcPr>
            <w:tcW w:w="1347" w:type="dxa"/>
            <w:shd w:val="clear" w:color="auto" w:fill="auto"/>
            <w:noWrap/>
            <w:vAlign w:val="bottom"/>
            <w:hideMark/>
          </w:tcPr>
          <w:p w14:paraId="25C6D0AA" w14:textId="77777777" w:rsidR="004D5254" w:rsidRPr="004D5254" w:rsidRDefault="004D5254" w:rsidP="004D5254">
            <w:pPr>
              <w:pStyle w:val="TAC"/>
              <w:rPr>
                <w:lang w:eastAsia="en-GB"/>
              </w:rPr>
            </w:pPr>
          </w:p>
        </w:tc>
        <w:tc>
          <w:tcPr>
            <w:tcW w:w="1204" w:type="dxa"/>
            <w:shd w:val="clear" w:color="auto" w:fill="auto"/>
            <w:noWrap/>
            <w:vAlign w:val="bottom"/>
            <w:hideMark/>
          </w:tcPr>
          <w:p w14:paraId="4470AB47" w14:textId="77777777" w:rsidR="004D5254" w:rsidRPr="004D5254" w:rsidRDefault="004D5254" w:rsidP="004D5254">
            <w:pPr>
              <w:pStyle w:val="TAC"/>
              <w:rPr>
                <w:lang w:eastAsia="en-GB"/>
              </w:rPr>
            </w:pPr>
          </w:p>
        </w:tc>
        <w:tc>
          <w:tcPr>
            <w:tcW w:w="661" w:type="dxa"/>
            <w:shd w:val="clear" w:color="auto" w:fill="auto"/>
            <w:noWrap/>
            <w:vAlign w:val="bottom"/>
            <w:hideMark/>
          </w:tcPr>
          <w:p w14:paraId="6F1EC274" w14:textId="77777777" w:rsidR="004D5254" w:rsidRPr="004D5254" w:rsidRDefault="004D5254" w:rsidP="004D5254">
            <w:pPr>
              <w:pStyle w:val="TAC"/>
              <w:rPr>
                <w:lang w:eastAsia="en-GB"/>
              </w:rPr>
            </w:pPr>
            <w:r w:rsidRPr="004D5254">
              <w:rPr>
                <w:lang w:eastAsia="en-GB"/>
              </w:rPr>
              <w:t>16</w:t>
            </w:r>
          </w:p>
        </w:tc>
        <w:tc>
          <w:tcPr>
            <w:tcW w:w="1234" w:type="dxa"/>
            <w:shd w:val="clear" w:color="auto" w:fill="auto"/>
            <w:noWrap/>
            <w:vAlign w:val="bottom"/>
            <w:hideMark/>
          </w:tcPr>
          <w:p w14:paraId="25DCDE16" w14:textId="77777777" w:rsidR="004D5254" w:rsidRPr="004D5254" w:rsidRDefault="004D5254" w:rsidP="004D5254">
            <w:pPr>
              <w:pStyle w:val="TAC"/>
              <w:rPr>
                <w:lang w:eastAsia="en-GB"/>
              </w:rPr>
            </w:pPr>
            <w:r w:rsidRPr="004D5254">
              <w:rPr>
                <w:lang w:eastAsia="en-GB"/>
              </w:rPr>
              <w:t>5.74</w:t>
            </w:r>
          </w:p>
        </w:tc>
        <w:tc>
          <w:tcPr>
            <w:tcW w:w="1234" w:type="dxa"/>
            <w:shd w:val="clear" w:color="auto" w:fill="auto"/>
            <w:noWrap/>
            <w:vAlign w:val="bottom"/>
            <w:hideMark/>
          </w:tcPr>
          <w:p w14:paraId="4CE395FA" w14:textId="77777777" w:rsidR="004D5254" w:rsidRPr="004D5254" w:rsidRDefault="004D5254" w:rsidP="004D5254">
            <w:pPr>
              <w:pStyle w:val="TAC"/>
              <w:rPr>
                <w:lang w:eastAsia="en-GB"/>
              </w:rPr>
            </w:pPr>
            <w:r w:rsidRPr="004D5254">
              <w:rPr>
                <w:lang w:eastAsia="en-GB"/>
              </w:rPr>
              <w:t>5.72</w:t>
            </w:r>
          </w:p>
        </w:tc>
        <w:tc>
          <w:tcPr>
            <w:tcW w:w="1195" w:type="dxa"/>
            <w:shd w:val="clear" w:color="auto" w:fill="auto"/>
            <w:noWrap/>
            <w:vAlign w:val="bottom"/>
            <w:hideMark/>
          </w:tcPr>
          <w:p w14:paraId="7A0EC06A" w14:textId="77777777" w:rsidR="004D5254" w:rsidRPr="004D5254" w:rsidRDefault="004D5254" w:rsidP="004D5254">
            <w:pPr>
              <w:pStyle w:val="TAC"/>
              <w:rPr>
                <w:lang w:eastAsia="en-GB"/>
              </w:rPr>
            </w:pPr>
            <w:r w:rsidRPr="004D5254">
              <w:rPr>
                <w:lang w:eastAsia="en-GB"/>
              </w:rPr>
              <w:t>-0.02</w:t>
            </w:r>
          </w:p>
        </w:tc>
      </w:tr>
      <w:tr w:rsidR="004D5254" w:rsidRPr="004D5254" w14:paraId="75425A24" w14:textId="77777777" w:rsidTr="004D5254">
        <w:trPr>
          <w:trHeight w:val="300"/>
        </w:trPr>
        <w:tc>
          <w:tcPr>
            <w:tcW w:w="1467" w:type="dxa"/>
            <w:shd w:val="clear" w:color="auto" w:fill="auto"/>
            <w:noWrap/>
            <w:vAlign w:val="bottom"/>
            <w:hideMark/>
          </w:tcPr>
          <w:p w14:paraId="36649F00" w14:textId="77777777" w:rsidR="004D5254" w:rsidRPr="004D5254" w:rsidRDefault="004D5254" w:rsidP="004D5254">
            <w:pPr>
              <w:pStyle w:val="TAC"/>
              <w:rPr>
                <w:lang w:eastAsia="en-GB"/>
              </w:rPr>
            </w:pPr>
          </w:p>
        </w:tc>
        <w:tc>
          <w:tcPr>
            <w:tcW w:w="1587" w:type="dxa"/>
            <w:shd w:val="clear" w:color="auto" w:fill="auto"/>
            <w:noWrap/>
            <w:vAlign w:val="bottom"/>
            <w:hideMark/>
          </w:tcPr>
          <w:p w14:paraId="1FA588B0" w14:textId="77777777" w:rsidR="004D5254" w:rsidRPr="004D5254" w:rsidRDefault="004D5254" w:rsidP="004D5254">
            <w:pPr>
              <w:pStyle w:val="TAC"/>
              <w:rPr>
                <w:lang w:eastAsia="en-GB"/>
              </w:rPr>
            </w:pPr>
          </w:p>
        </w:tc>
        <w:tc>
          <w:tcPr>
            <w:tcW w:w="1347" w:type="dxa"/>
            <w:shd w:val="clear" w:color="auto" w:fill="auto"/>
            <w:noWrap/>
            <w:vAlign w:val="bottom"/>
            <w:hideMark/>
          </w:tcPr>
          <w:p w14:paraId="2C79823C" w14:textId="77777777" w:rsidR="004D5254" w:rsidRPr="004D5254" w:rsidRDefault="004D5254" w:rsidP="004D5254">
            <w:pPr>
              <w:pStyle w:val="TAC"/>
              <w:rPr>
                <w:lang w:eastAsia="en-GB"/>
              </w:rPr>
            </w:pPr>
          </w:p>
        </w:tc>
        <w:tc>
          <w:tcPr>
            <w:tcW w:w="1204" w:type="dxa"/>
            <w:shd w:val="clear" w:color="auto" w:fill="auto"/>
            <w:noWrap/>
            <w:vAlign w:val="bottom"/>
            <w:hideMark/>
          </w:tcPr>
          <w:p w14:paraId="4A715927" w14:textId="77777777" w:rsidR="004D5254" w:rsidRPr="004D5254" w:rsidRDefault="004D5254" w:rsidP="004D5254">
            <w:pPr>
              <w:pStyle w:val="TAC"/>
              <w:rPr>
                <w:lang w:eastAsia="en-GB"/>
              </w:rPr>
            </w:pPr>
            <w:r w:rsidRPr="004D5254">
              <w:rPr>
                <w:lang w:eastAsia="en-GB"/>
              </w:rPr>
              <w:t>1+1+1 l0=3</w:t>
            </w:r>
          </w:p>
        </w:tc>
        <w:tc>
          <w:tcPr>
            <w:tcW w:w="661" w:type="dxa"/>
            <w:shd w:val="clear" w:color="auto" w:fill="auto"/>
            <w:noWrap/>
            <w:vAlign w:val="bottom"/>
            <w:hideMark/>
          </w:tcPr>
          <w:p w14:paraId="3D9644D1" w14:textId="77777777" w:rsidR="004D5254" w:rsidRPr="004D5254" w:rsidRDefault="004D5254" w:rsidP="004D5254">
            <w:pPr>
              <w:pStyle w:val="TAC"/>
              <w:rPr>
                <w:lang w:eastAsia="en-GB"/>
              </w:rPr>
            </w:pPr>
            <w:r w:rsidRPr="004D5254">
              <w:rPr>
                <w:lang w:eastAsia="en-GB"/>
              </w:rPr>
              <w:t>2</w:t>
            </w:r>
          </w:p>
        </w:tc>
        <w:tc>
          <w:tcPr>
            <w:tcW w:w="1234" w:type="dxa"/>
            <w:shd w:val="clear" w:color="auto" w:fill="auto"/>
            <w:noWrap/>
            <w:vAlign w:val="bottom"/>
            <w:hideMark/>
          </w:tcPr>
          <w:p w14:paraId="0E6E4366" w14:textId="77777777" w:rsidR="004D5254" w:rsidRPr="004D5254" w:rsidRDefault="004D5254" w:rsidP="004D5254">
            <w:pPr>
              <w:pStyle w:val="TAC"/>
              <w:rPr>
                <w:lang w:eastAsia="en-GB"/>
              </w:rPr>
            </w:pPr>
            <w:r w:rsidRPr="004D5254">
              <w:rPr>
                <w:lang w:eastAsia="en-GB"/>
              </w:rPr>
              <w:t>-6.36</w:t>
            </w:r>
          </w:p>
        </w:tc>
        <w:tc>
          <w:tcPr>
            <w:tcW w:w="1234" w:type="dxa"/>
            <w:shd w:val="clear" w:color="auto" w:fill="auto"/>
            <w:noWrap/>
            <w:vAlign w:val="bottom"/>
            <w:hideMark/>
          </w:tcPr>
          <w:p w14:paraId="5E1C0FDA" w14:textId="77777777" w:rsidR="004D5254" w:rsidRPr="004D5254" w:rsidRDefault="004D5254" w:rsidP="004D5254">
            <w:pPr>
              <w:pStyle w:val="TAC"/>
              <w:rPr>
                <w:lang w:eastAsia="en-GB"/>
              </w:rPr>
            </w:pPr>
            <w:r w:rsidRPr="004D5254">
              <w:rPr>
                <w:lang w:eastAsia="en-GB"/>
              </w:rPr>
              <w:t>-6.02</w:t>
            </w:r>
          </w:p>
        </w:tc>
        <w:tc>
          <w:tcPr>
            <w:tcW w:w="1195" w:type="dxa"/>
            <w:shd w:val="clear" w:color="auto" w:fill="auto"/>
            <w:noWrap/>
            <w:vAlign w:val="bottom"/>
            <w:hideMark/>
          </w:tcPr>
          <w:p w14:paraId="44C92FFA" w14:textId="77777777" w:rsidR="004D5254" w:rsidRPr="004D5254" w:rsidRDefault="004D5254" w:rsidP="004D5254">
            <w:pPr>
              <w:pStyle w:val="TAC"/>
              <w:rPr>
                <w:lang w:eastAsia="en-GB"/>
              </w:rPr>
            </w:pPr>
            <w:r w:rsidRPr="004D5254">
              <w:rPr>
                <w:lang w:eastAsia="en-GB"/>
              </w:rPr>
              <w:t>0.34</w:t>
            </w:r>
          </w:p>
        </w:tc>
      </w:tr>
      <w:tr w:rsidR="004D5254" w:rsidRPr="004D5254" w14:paraId="7F4BAE2E" w14:textId="77777777" w:rsidTr="004D5254">
        <w:trPr>
          <w:trHeight w:val="300"/>
        </w:trPr>
        <w:tc>
          <w:tcPr>
            <w:tcW w:w="1467" w:type="dxa"/>
            <w:shd w:val="clear" w:color="auto" w:fill="auto"/>
            <w:noWrap/>
            <w:vAlign w:val="bottom"/>
            <w:hideMark/>
          </w:tcPr>
          <w:p w14:paraId="0D890C7F" w14:textId="77777777" w:rsidR="004D5254" w:rsidRPr="004D5254" w:rsidRDefault="004D5254" w:rsidP="004D5254">
            <w:pPr>
              <w:pStyle w:val="TAC"/>
              <w:rPr>
                <w:lang w:eastAsia="en-GB"/>
              </w:rPr>
            </w:pPr>
          </w:p>
        </w:tc>
        <w:tc>
          <w:tcPr>
            <w:tcW w:w="1587" w:type="dxa"/>
            <w:shd w:val="clear" w:color="auto" w:fill="auto"/>
            <w:noWrap/>
            <w:vAlign w:val="bottom"/>
            <w:hideMark/>
          </w:tcPr>
          <w:p w14:paraId="6B71739E" w14:textId="77777777" w:rsidR="004D5254" w:rsidRPr="004D5254" w:rsidRDefault="004D5254" w:rsidP="004D5254">
            <w:pPr>
              <w:pStyle w:val="TAC"/>
              <w:rPr>
                <w:lang w:eastAsia="en-GB"/>
              </w:rPr>
            </w:pPr>
          </w:p>
        </w:tc>
        <w:tc>
          <w:tcPr>
            <w:tcW w:w="1347" w:type="dxa"/>
            <w:shd w:val="clear" w:color="auto" w:fill="auto"/>
            <w:noWrap/>
            <w:vAlign w:val="bottom"/>
            <w:hideMark/>
          </w:tcPr>
          <w:p w14:paraId="7A6D775F" w14:textId="77777777" w:rsidR="004D5254" w:rsidRPr="004D5254" w:rsidRDefault="004D5254" w:rsidP="004D5254">
            <w:pPr>
              <w:pStyle w:val="TAC"/>
              <w:rPr>
                <w:lang w:eastAsia="en-GB"/>
              </w:rPr>
            </w:pPr>
          </w:p>
        </w:tc>
        <w:tc>
          <w:tcPr>
            <w:tcW w:w="1204" w:type="dxa"/>
            <w:shd w:val="clear" w:color="auto" w:fill="auto"/>
            <w:noWrap/>
            <w:vAlign w:val="bottom"/>
            <w:hideMark/>
          </w:tcPr>
          <w:p w14:paraId="35EE19D1" w14:textId="77777777" w:rsidR="004D5254" w:rsidRPr="004D5254" w:rsidRDefault="004D5254" w:rsidP="004D5254">
            <w:pPr>
              <w:pStyle w:val="TAC"/>
              <w:rPr>
                <w:lang w:eastAsia="en-GB"/>
              </w:rPr>
            </w:pPr>
          </w:p>
        </w:tc>
        <w:tc>
          <w:tcPr>
            <w:tcW w:w="661" w:type="dxa"/>
            <w:shd w:val="clear" w:color="auto" w:fill="auto"/>
            <w:noWrap/>
            <w:vAlign w:val="bottom"/>
            <w:hideMark/>
          </w:tcPr>
          <w:p w14:paraId="516000F8" w14:textId="77777777" w:rsidR="004D5254" w:rsidRPr="004D5254" w:rsidRDefault="004D5254" w:rsidP="004D5254">
            <w:pPr>
              <w:pStyle w:val="TAC"/>
              <w:rPr>
                <w:lang w:eastAsia="en-GB"/>
              </w:rPr>
            </w:pPr>
            <w:r w:rsidRPr="004D5254">
              <w:rPr>
                <w:lang w:eastAsia="en-GB"/>
              </w:rPr>
              <w:t>16</w:t>
            </w:r>
          </w:p>
        </w:tc>
        <w:tc>
          <w:tcPr>
            <w:tcW w:w="1234" w:type="dxa"/>
            <w:shd w:val="clear" w:color="auto" w:fill="auto"/>
            <w:noWrap/>
            <w:vAlign w:val="bottom"/>
            <w:hideMark/>
          </w:tcPr>
          <w:p w14:paraId="2BE3285F" w14:textId="77777777" w:rsidR="004D5254" w:rsidRPr="004D5254" w:rsidRDefault="004D5254" w:rsidP="004D5254">
            <w:pPr>
              <w:pStyle w:val="TAC"/>
              <w:rPr>
                <w:lang w:eastAsia="en-GB"/>
              </w:rPr>
            </w:pPr>
            <w:r w:rsidRPr="004D5254">
              <w:rPr>
                <w:lang w:eastAsia="en-GB"/>
              </w:rPr>
              <w:t>5.74</w:t>
            </w:r>
          </w:p>
        </w:tc>
        <w:tc>
          <w:tcPr>
            <w:tcW w:w="1234" w:type="dxa"/>
            <w:shd w:val="clear" w:color="auto" w:fill="auto"/>
            <w:noWrap/>
            <w:vAlign w:val="bottom"/>
            <w:hideMark/>
          </w:tcPr>
          <w:p w14:paraId="7F44000F" w14:textId="77777777" w:rsidR="004D5254" w:rsidRPr="004D5254" w:rsidRDefault="004D5254" w:rsidP="004D5254">
            <w:pPr>
              <w:pStyle w:val="TAC"/>
              <w:rPr>
                <w:lang w:eastAsia="en-GB"/>
              </w:rPr>
            </w:pPr>
            <w:r w:rsidRPr="004D5254">
              <w:rPr>
                <w:lang w:eastAsia="en-GB"/>
              </w:rPr>
              <w:t>5.72</w:t>
            </w:r>
          </w:p>
        </w:tc>
        <w:tc>
          <w:tcPr>
            <w:tcW w:w="1195" w:type="dxa"/>
            <w:shd w:val="clear" w:color="auto" w:fill="auto"/>
            <w:noWrap/>
            <w:vAlign w:val="bottom"/>
            <w:hideMark/>
          </w:tcPr>
          <w:p w14:paraId="7E4A3121" w14:textId="77777777" w:rsidR="004D5254" w:rsidRPr="004D5254" w:rsidRDefault="004D5254" w:rsidP="004D5254">
            <w:pPr>
              <w:pStyle w:val="TAC"/>
              <w:rPr>
                <w:lang w:eastAsia="en-GB"/>
              </w:rPr>
            </w:pPr>
            <w:r w:rsidRPr="004D5254">
              <w:rPr>
                <w:lang w:eastAsia="en-GB"/>
              </w:rPr>
              <w:t>-0.02</w:t>
            </w:r>
          </w:p>
        </w:tc>
      </w:tr>
      <w:tr w:rsidR="004D5254" w:rsidRPr="004D5254" w14:paraId="1AB79FBF" w14:textId="77777777" w:rsidTr="004D5254">
        <w:trPr>
          <w:trHeight w:val="300"/>
        </w:trPr>
        <w:tc>
          <w:tcPr>
            <w:tcW w:w="1467" w:type="dxa"/>
            <w:shd w:val="clear" w:color="auto" w:fill="auto"/>
            <w:noWrap/>
            <w:vAlign w:val="bottom"/>
            <w:hideMark/>
          </w:tcPr>
          <w:p w14:paraId="11ED954E" w14:textId="77777777" w:rsidR="004D5254" w:rsidRPr="004D5254" w:rsidRDefault="004D5254" w:rsidP="004D5254">
            <w:pPr>
              <w:pStyle w:val="TAC"/>
              <w:rPr>
                <w:lang w:eastAsia="en-GB"/>
              </w:rPr>
            </w:pPr>
            <w:r w:rsidRPr="004D5254">
              <w:rPr>
                <w:lang w:eastAsia="en-GB"/>
              </w:rPr>
              <w:t>3.6GHz/500kph</w:t>
            </w:r>
          </w:p>
        </w:tc>
        <w:tc>
          <w:tcPr>
            <w:tcW w:w="1587" w:type="dxa"/>
            <w:shd w:val="clear" w:color="auto" w:fill="auto"/>
            <w:noWrap/>
            <w:vAlign w:val="bottom"/>
            <w:hideMark/>
          </w:tcPr>
          <w:p w14:paraId="7C893DDA" w14:textId="77777777" w:rsidR="004D5254" w:rsidRPr="004D5254" w:rsidRDefault="004D5254" w:rsidP="004D5254">
            <w:pPr>
              <w:pStyle w:val="TAC"/>
              <w:rPr>
                <w:lang w:eastAsia="en-GB"/>
              </w:rPr>
            </w:pPr>
            <w:r w:rsidRPr="004D5254">
              <w:rPr>
                <w:lang w:eastAsia="en-GB"/>
              </w:rPr>
              <w:t>Single Tap-Scen3-3334Hz</w:t>
            </w:r>
          </w:p>
        </w:tc>
        <w:tc>
          <w:tcPr>
            <w:tcW w:w="1347" w:type="dxa"/>
            <w:shd w:val="clear" w:color="auto" w:fill="auto"/>
            <w:noWrap/>
            <w:vAlign w:val="bottom"/>
            <w:hideMark/>
          </w:tcPr>
          <w:p w14:paraId="3816DF6A" w14:textId="77777777" w:rsidR="004D5254" w:rsidRPr="004D5254" w:rsidRDefault="004D5254" w:rsidP="004D5254">
            <w:pPr>
              <w:pStyle w:val="TAC"/>
              <w:rPr>
                <w:lang w:eastAsia="en-GB"/>
              </w:rPr>
            </w:pPr>
            <w:r w:rsidRPr="004D5254">
              <w:rPr>
                <w:lang w:eastAsia="en-GB"/>
              </w:rPr>
              <w:t>40MHz/30kHz</w:t>
            </w:r>
          </w:p>
        </w:tc>
        <w:tc>
          <w:tcPr>
            <w:tcW w:w="1204" w:type="dxa"/>
            <w:shd w:val="clear" w:color="auto" w:fill="auto"/>
            <w:noWrap/>
            <w:vAlign w:val="bottom"/>
            <w:hideMark/>
          </w:tcPr>
          <w:p w14:paraId="031F2CA2" w14:textId="77777777" w:rsidR="004D5254" w:rsidRPr="004D5254" w:rsidRDefault="004D5254" w:rsidP="004D5254">
            <w:pPr>
              <w:pStyle w:val="TAC"/>
              <w:rPr>
                <w:lang w:eastAsia="en-GB"/>
              </w:rPr>
            </w:pPr>
            <w:r w:rsidRPr="004D5254">
              <w:rPr>
                <w:lang w:eastAsia="en-GB"/>
              </w:rPr>
              <w:t>1+1+1 l0=2</w:t>
            </w:r>
          </w:p>
        </w:tc>
        <w:tc>
          <w:tcPr>
            <w:tcW w:w="661" w:type="dxa"/>
            <w:shd w:val="clear" w:color="auto" w:fill="auto"/>
            <w:noWrap/>
            <w:vAlign w:val="bottom"/>
            <w:hideMark/>
          </w:tcPr>
          <w:p w14:paraId="3F210B9F" w14:textId="77777777" w:rsidR="004D5254" w:rsidRPr="004D5254" w:rsidRDefault="004D5254" w:rsidP="004D5254">
            <w:pPr>
              <w:pStyle w:val="TAC"/>
              <w:rPr>
                <w:lang w:eastAsia="en-GB"/>
              </w:rPr>
            </w:pPr>
            <w:r w:rsidRPr="004D5254">
              <w:rPr>
                <w:lang w:eastAsia="en-GB"/>
              </w:rPr>
              <w:t>2</w:t>
            </w:r>
          </w:p>
        </w:tc>
        <w:tc>
          <w:tcPr>
            <w:tcW w:w="1234" w:type="dxa"/>
            <w:shd w:val="clear" w:color="auto" w:fill="auto"/>
            <w:noWrap/>
            <w:vAlign w:val="bottom"/>
            <w:hideMark/>
          </w:tcPr>
          <w:p w14:paraId="14C7FB06" w14:textId="41691EB5" w:rsidR="004D5254" w:rsidRPr="004D5254" w:rsidRDefault="004D5254" w:rsidP="004D5254">
            <w:pPr>
              <w:pStyle w:val="TAC"/>
              <w:rPr>
                <w:lang w:eastAsia="en-GB"/>
              </w:rPr>
            </w:pPr>
            <w:r w:rsidRPr="004D5254">
              <w:rPr>
                <w:lang w:eastAsia="en-GB"/>
              </w:rPr>
              <w:t>-6.31</w:t>
            </w:r>
          </w:p>
        </w:tc>
        <w:tc>
          <w:tcPr>
            <w:tcW w:w="1234" w:type="dxa"/>
            <w:shd w:val="clear" w:color="auto" w:fill="auto"/>
            <w:noWrap/>
            <w:vAlign w:val="bottom"/>
            <w:hideMark/>
          </w:tcPr>
          <w:p w14:paraId="745522AE" w14:textId="48A0088E" w:rsidR="004D5254" w:rsidRPr="004D5254" w:rsidRDefault="004D5254" w:rsidP="004D5254">
            <w:pPr>
              <w:pStyle w:val="TAC"/>
              <w:rPr>
                <w:lang w:eastAsia="en-GB"/>
              </w:rPr>
            </w:pPr>
            <w:r w:rsidRPr="004D5254">
              <w:rPr>
                <w:szCs w:val="22"/>
              </w:rPr>
              <w:t>-5.91</w:t>
            </w:r>
          </w:p>
        </w:tc>
        <w:tc>
          <w:tcPr>
            <w:tcW w:w="1195" w:type="dxa"/>
            <w:shd w:val="clear" w:color="auto" w:fill="auto"/>
            <w:noWrap/>
            <w:vAlign w:val="bottom"/>
            <w:hideMark/>
          </w:tcPr>
          <w:p w14:paraId="648D45B2" w14:textId="7AEF6E82" w:rsidR="004D5254" w:rsidRPr="004D5254" w:rsidRDefault="004D5254" w:rsidP="004D5254">
            <w:pPr>
              <w:pStyle w:val="TAC"/>
              <w:rPr>
                <w:lang w:eastAsia="en-GB"/>
              </w:rPr>
            </w:pPr>
            <w:r w:rsidRPr="004D5254">
              <w:rPr>
                <w:szCs w:val="22"/>
              </w:rPr>
              <w:t>0.4</w:t>
            </w:r>
          </w:p>
        </w:tc>
      </w:tr>
      <w:tr w:rsidR="004D5254" w:rsidRPr="004D5254" w14:paraId="3D3147F6" w14:textId="77777777" w:rsidTr="004D5254">
        <w:trPr>
          <w:trHeight w:val="300"/>
        </w:trPr>
        <w:tc>
          <w:tcPr>
            <w:tcW w:w="1467" w:type="dxa"/>
            <w:shd w:val="clear" w:color="auto" w:fill="auto"/>
            <w:noWrap/>
            <w:vAlign w:val="bottom"/>
            <w:hideMark/>
          </w:tcPr>
          <w:p w14:paraId="11783350" w14:textId="77777777" w:rsidR="004D5254" w:rsidRPr="004D5254" w:rsidRDefault="004D5254" w:rsidP="004D5254">
            <w:pPr>
              <w:pStyle w:val="TAC"/>
              <w:rPr>
                <w:lang w:eastAsia="en-GB"/>
              </w:rPr>
            </w:pPr>
          </w:p>
        </w:tc>
        <w:tc>
          <w:tcPr>
            <w:tcW w:w="1587" w:type="dxa"/>
            <w:shd w:val="clear" w:color="auto" w:fill="auto"/>
            <w:noWrap/>
            <w:vAlign w:val="bottom"/>
            <w:hideMark/>
          </w:tcPr>
          <w:p w14:paraId="4334B324" w14:textId="77777777" w:rsidR="004D5254" w:rsidRPr="004D5254" w:rsidRDefault="004D5254" w:rsidP="004D5254">
            <w:pPr>
              <w:pStyle w:val="TAC"/>
              <w:rPr>
                <w:lang w:eastAsia="en-GB"/>
              </w:rPr>
            </w:pPr>
          </w:p>
        </w:tc>
        <w:tc>
          <w:tcPr>
            <w:tcW w:w="1347" w:type="dxa"/>
            <w:shd w:val="clear" w:color="auto" w:fill="auto"/>
            <w:noWrap/>
            <w:vAlign w:val="bottom"/>
            <w:hideMark/>
          </w:tcPr>
          <w:p w14:paraId="57C934D5" w14:textId="77777777" w:rsidR="004D5254" w:rsidRPr="004D5254" w:rsidRDefault="004D5254" w:rsidP="004D5254">
            <w:pPr>
              <w:pStyle w:val="TAC"/>
              <w:rPr>
                <w:lang w:eastAsia="en-GB"/>
              </w:rPr>
            </w:pPr>
          </w:p>
        </w:tc>
        <w:tc>
          <w:tcPr>
            <w:tcW w:w="1204" w:type="dxa"/>
            <w:shd w:val="clear" w:color="auto" w:fill="auto"/>
            <w:noWrap/>
            <w:vAlign w:val="bottom"/>
            <w:hideMark/>
          </w:tcPr>
          <w:p w14:paraId="6619A250" w14:textId="77777777" w:rsidR="004D5254" w:rsidRPr="004D5254" w:rsidRDefault="004D5254" w:rsidP="004D5254">
            <w:pPr>
              <w:pStyle w:val="TAC"/>
              <w:rPr>
                <w:lang w:eastAsia="en-GB"/>
              </w:rPr>
            </w:pPr>
          </w:p>
        </w:tc>
        <w:tc>
          <w:tcPr>
            <w:tcW w:w="661" w:type="dxa"/>
            <w:shd w:val="clear" w:color="auto" w:fill="auto"/>
            <w:noWrap/>
            <w:vAlign w:val="bottom"/>
            <w:hideMark/>
          </w:tcPr>
          <w:p w14:paraId="1A68206D" w14:textId="77777777" w:rsidR="004D5254" w:rsidRPr="004D5254" w:rsidRDefault="004D5254" w:rsidP="004D5254">
            <w:pPr>
              <w:pStyle w:val="TAC"/>
              <w:rPr>
                <w:lang w:eastAsia="en-GB"/>
              </w:rPr>
            </w:pPr>
            <w:r w:rsidRPr="004D5254">
              <w:rPr>
                <w:lang w:eastAsia="en-GB"/>
              </w:rPr>
              <w:t>16</w:t>
            </w:r>
          </w:p>
        </w:tc>
        <w:tc>
          <w:tcPr>
            <w:tcW w:w="1234" w:type="dxa"/>
            <w:shd w:val="clear" w:color="auto" w:fill="auto"/>
            <w:noWrap/>
            <w:vAlign w:val="bottom"/>
            <w:hideMark/>
          </w:tcPr>
          <w:p w14:paraId="3FE5B47B" w14:textId="1F0F355D" w:rsidR="004D5254" w:rsidRPr="004D5254" w:rsidRDefault="004D5254" w:rsidP="004D5254">
            <w:pPr>
              <w:pStyle w:val="TAC"/>
              <w:rPr>
                <w:lang w:eastAsia="en-GB"/>
              </w:rPr>
            </w:pPr>
            <w:r w:rsidRPr="004D5254">
              <w:rPr>
                <w:lang w:eastAsia="en-GB"/>
              </w:rPr>
              <w:t>6.07</w:t>
            </w:r>
          </w:p>
        </w:tc>
        <w:tc>
          <w:tcPr>
            <w:tcW w:w="1234" w:type="dxa"/>
            <w:shd w:val="clear" w:color="auto" w:fill="auto"/>
            <w:noWrap/>
            <w:vAlign w:val="bottom"/>
            <w:hideMark/>
          </w:tcPr>
          <w:p w14:paraId="3D1F3904" w14:textId="29D23976" w:rsidR="004D5254" w:rsidRPr="004D5254" w:rsidRDefault="004D5254" w:rsidP="004D5254">
            <w:pPr>
              <w:pStyle w:val="TAC"/>
              <w:rPr>
                <w:lang w:eastAsia="en-GB"/>
              </w:rPr>
            </w:pPr>
            <w:r w:rsidRPr="004D5254">
              <w:rPr>
                <w:szCs w:val="22"/>
              </w:rPr>
              <w:t>5.81</w:t>
            </w:r>
          </w:p>
        </w:tc>
        <w:tc>
          <w:tcPr>
            <w:tcW w:w="1195" w:type="dxa"/>
            <w:shd w:val="clear" w:color="auto" w:fill="auto"/>
            <w:noWrap/>
            <w:vAlign w:val="bottom"/>
            <w:hideMark/>
          </w:tcPr>
          <w:p w14:paraId="52BD2495" w14:textId="25AFAB81" w:rsidR="004D5254" w:rsidRPr="004D5254" w:rsidRDefault="004D5254" w:rsidP="004D5254">
            <w:pPr>
              <w:pStyle w:val="TAC"/>
              <w:rPr>
                <w:lang w:eastAsia="en-GB"/>
              </w:rPr>
            </w:pPr>
            <w:r w:rsidRPr="004D5254">
              <w:rPr>
                <w:szCs w:val="22"/>
              </w:rPr>
              <w:t>-0.26</w:t>
            </w:r>
          </w:p>
        </w:tc>
      </w:tr>
      <w:tr w:rsidR="004D5254" w:rsidRPr="004D5254" w14:paraId="19E9B64E" w14:textId="77777777" w:rsidTr="004D5254">
        <w:trPr>
          <w:trHeight w:val="300"/>
        </w:trPr>
        <w:tc>
          <w:tcPr>
            <w:tcW w:w="1467" w:type="dxa"/>
            <w:shd w:val="clear" w:color="auto" w:fill="auto"/>
            <w:noWrap/>
            <w:vAlign w:val="bottom"/>
            <w:hideMark/>
          </w:tcPr>
          <w:p w14:paraId="620B8894" w14:textId="77777777" w:rsidR="004D5254" w:rsidRPr="004D5254" w:rsidRDefault="004D5254" w:rsidP="004D5254">
            <w:pPr>
              <w:pStyle w:val="TAC"/>
              <w:rPr>
                <w:lang w:eastAsia="en-GB"/>
              </w:rPr>
            </w:pPr>
          </w:p>
        </w:tc>
        <w:tc>
          <w:tcPr>
            <w:tcW w:w="1587" w:type="dxa"/>
            <w:shd w:val="clear" w:color="auto" w:fill="auto"/>
            <w:noWrap/>
            <w:vAlign w:val="bottom"/>
            <w:hideMark/>
          </w:tcPr>
          <w:p w14:paraId="0430F284" w14:textId="17E65763" w:rsidR="004D5254" w:rsidRPr="004D5254" w:rsidRDefault="004D5254" w:rsidP="004D5254">
            <w:pPr>
              <w:pStyle w:val="TAC"/>
              <w:rPr>
                <w:lang w:eastAsia="en-GB"/>
              </w:rPr>
            </w:pPr>
            <w:r w:rsidRPr="004D5254">
              <w:rPr>
                <w:lang w:eastAsia="en-GB"/>
              </w:rPr>
              <w:t>Single Tap-Scen1-3334Hz</w:t>
            </w:r>
          </w:p>
        </w:tc>
        <w:tc>
          <w:tcPr>
            <w:tcW w:w="1347" w:type="dxa"/>
            <w:shd w:val="clear" w:color="auto" w:fill="auto"/>
            <w:noWrap/>
            <w:vAlign w:val="bottom"/>
            <w:hideMark/>
          </w:tcPr>
          <w:p w14:paraId="64D467F9" w14:textId="77777777" w:rsidR="004D5254" w:rsidRPr="004D5254" w:rsidRDefault="004D5254" w:rsidP="004D5254">
            <w:pPr>
              <w:pStyle w:val="TAC"/>
              <w:rPr>
                <w:lang w:eastAsia="en-GB"/>
              </w:rPr>
            </w:pPr>
            <w:r w:rsidRPr="004D5254">
              <w:rPr>
                <w:lang w:eastAsia="en-GB"/>
              </w:rPr>
              <w:t>40MHz/30kHz</w:t>
            </w:r>
          </w:p>
        </w:tc>
        <w:tc>
          <w:tcPr>
            <w:tcW w:w="1204" w:type="dxa"/>
            <w:shd w:val="clear" w:color="auto" w:fill="auto"/>
            <w:noWrap/>
            <w:vAlign w:val="bottom"/>
            <w:hideMark/>
          </w:tcPr>
          <w:p w14:paraId="47E67686" w14:textId="77777777" w:rsidR="004D5254" w:rsidRPr="004D5254" w:rsidRDefault="004D5254" w:rsidP="004D5254">
            <w:pPr>
              <w:pStyle w:val="TAC"/>
              <w:rPr>
                <w:lang w:eastAsia="en-GB"/>
              </w:rPr>
            </w:pPr>
            <w:r w:rsidRPr="004D5254">
              <w:rPr>
                <w:lang w:eastAsia="en-GB"/>
              </w:rPr>
              <w:t>1+1+1, l0=2</w:t>
            </w:r>
          </w:p>
        </w:tc>
        <w:tc>
          <w:tcPr>
            <w:tcW w:w="661" w:type="dxa"/>
            <w:shd w:val="clear" w:color="auto" w:fill="auto"/>
            <w:noWrap/>
            <w:vAlign w:val="bottom"/>
            <w:hideMark/>
          </w:tcPr>
          <w:p w14:paraId="7CA6FA0C" w14:textId="77777777" w:rsidR="004D5254" w:rsidRPr="004D5254" w:rsidRDefault="004D5254" w:rsidP="004D5254">
            <w:pPr>
              <w:pStyle w:val="TAC"/>
              <w:rPr>
                <w:lang w:eastAsia="en-GB"/>
              </w:rPr>
            </w:pPr>
            <w:r w:rsidRPr="004D5254">
              <w:rPr>
                <w:lang w:eastAsia="en-GB"/>
              </w:rPr>
              <w:t>2</w:t>
            </w:r>
          </w:p>
        </w:tc>
        <w:tc>
          <w:tcPr>
            <w:tcW w:w="1234" w:type="dxa"/>
            <w:shd w:val="clear" w:color="auto" w:fill="auto"/>
            <w:noWrap/>
            <w:vAlign w:val="bottom"/>
            <w:hideMark/>
          </w:tcPr>
          <w:p w14:paraId="49E4B52F" w14:textId="75595372" w:rsidR="004D5254" w:rsidRPr="004D5254" w:rsidRDefault="004D5254" w:rsidP="004D5254">
            <w:pPr>
              <w:pStyle w:val="TAC"/>
              <w:rPr>
                <w:lang w:eastAsia="en-GB"/>
              </w:rPr>
            </w:pPr>
            <w:r w:rsidRPr="004D5254">
              <w:rPr>
                <w:lang w:eastAsia="en-GB"/>
              </w:rPr>
              <w:t>-6.35</w:t>
            </w:r>
          </w:p>
        </w:tc>
        <w:tc>
          <w:tcPr>
            <w:tcW w:w="1234" w:type="dxa"/>
            <w:shd w:val="clear" w:color="auto" w:fill="auto"/>
            <w:noWrap/>
            <w:vAlign w:val="bottom"/>
            <w:hideMark/>
          </w:tcPr>
          <w:p w14:paraId="02C2161A" w14:textId="300A6297" w:rsidR="004D5254" w:rsidRPr="004D5254" w:rsidRDefault="004D5254" w:rsidP="004D5254">
            <w:pPr>
              <w:pStyle w:val="TAC"/>
              <w:rPr>
                <w:lang w:eastAsia="en-GB"/>
              </w:rPr>
            </w:pPr>
            <w:r w:rsidRPr="004D5254">
              <w:rPr>
                <w:szCs w:val="22"/>
              </w:rPr>
              <w:t>-5.98</w:t>
            </w:r>
          </w:p>
        </w:tc>
        <w:tc>
          <w:tcPr>
            <w:tcW w:w="1195" w:type="dxa"/>
            <w:shd w:val="clear" w:color="auto" w:fill="auto"/>
            <w:noWrap/>
            <w:vAlign w:val="bottom"/>
            <w:hideMark/>
          </w:tcPr>
          <w:p w14:paraId="0DBCAA9B" w14:textId="4AC6D92D" w:rsidR="004D5254" w:rsidRPr="004D5254" w:rsidRDefault="004D5254" w:rsidP="004D5254">
            <w:pPr>
              <w:pStyle w:val="TAC"/>
              <w:rPr>
                <w:lang w:eastAsia="en-GB"/>
              </w:rPr>
            </w:pPr>
            <w:r w:rsidRPr="004D5254">
              <w:rPr>
                <w:szCs w:val="22"/>
              </w:rPr>
              <w:t>0.37</w:t>
            </w:r>
          </w:p>
        </w:tc>
      </w:tr>
      <w:tr w:rsidR="004D5254" w:rsidRPr="004D5254" w14:paraId="15728309" w14:textId="77777777" w:rsidTr="004D5254">
        <w:trPr>
          <w:trHeight w:val="300"/>
        </w:trPr>
        <w:tc>
          <w:tcPr>
            <w:tcW w:w="1467" w:type="dxa"/>
            <w:shd w:val="clear" w:color="auto" w:fill="auto"/>
            <w:noWrap/>
            <w:vAlign w:val="bottom"/>
            <w:hideMark/>
          </w:tcPr>
          <w:p w14:paraId="36039871" w14:textId="77777777" w:rsidR="004D5254" w:rsidRPr="004D5254" w:rsidRDefault="004D5254" w:rsidP="004D5254">
            <w:pPr>
              <w:pStyle w:val="TAC"/>
              <w:rPr>
                <w:lang w:eastAsia="en-GB"/>
              </w:rPr>
            </w:pPr>
          </w:p>
        </w:tc>
        <w:tc>
          <w:tcPr>
            <w:tcW w:w="1587" w:type="dxa"/>
            <w:shd w:val="clear" w:color="auto" w:fill="auto"/>
            <w:noWrap/>
            <w:vAlign w:val="bottom"/>
            <w:hideMark/>
          </w:tcPr>
          <w:p w14:paraId="162A0AF3" w14:textId="77777777" w:rsidR="004D5254" w:rsidRPr="004D5254" w:rsidRDefault="004D5254" w:rsidP="004D5254">
            <w:pPr>
              <w:pStyle w:val="TAC"/>
              <w:rPr>
                <w:lang w:eastAsia="en-GB"/>
              </w:rPr>
            </w:pPr>
          </w:p>
        </w:tc>
        <w:tc>
          <w:tcPr>
            <w:tcW w:w="1347" w:type="dxa"/>
            <w:shd w:val="clear" w:color="auto" w:fill="auto"/>
            <w:noWrap/>
            <w:vAlign w:val="bottom"/>
            <w:hideMark/>
          </w:tcPr>
          <w:p w14:paraId="65F2D04F" w14:textId="77777777" w:rsidR="004D5254" w:rsidRPr="004D5254" w:rsidRDefault="004D5254" w:rsidP="004D5254">
            <w:pPr>
              <w:pStyle w:val="TAC"/>
              <w:rPr>
                <w:lang w:eastAsia="en-GB"/>
              </w:rPr>
            </w:pPr>
          </w:p>
        </w:tc>
        <w:tc>
          <w:tcPr>
            <w:tcW w:w="1204" w:type="dxa"/>
            <w:shd w:val="clear" w:color="auto" w:fill="auto"/>
            <w:noWrap/>
            <w:vAlign w:val="bottom"/>
            <w:hideMark/>
          </w:tcPr>
          <w:p w14:paraId="21C7023F" w14:textId="77777777" w:rsidR="004D5254" w:rsidRPr="004D5254" w:rsidRDefault="004D5254" w:rsidP="004D5254">
            <w:pPr>
              <w:pStyle w:val="TAC"/>
              <w:rPr>
                <w:lang w:eastAsia="en-GB"/>
              </w:rPr>
            </w:pPr>
          </w:p>
        </w:tc>
        <w:tc>
          <w:tcPr>
            <w:tcW w:w="661" w:type="dxa"/>
            <w:shd w:val="clear" w:color="auto" w:fill="auto"/>
            <w:noWrap/>
            <w:vAlign w:val="bottom"/>
            <w:hideMark/>
          </w:tcPr>
          <w:p w14:paraId="30236ED0" w14:textId="77777777" w:rsidR="004D5254" w:rsidRPr="004D5254" w:rsidRDefault="004D5254" w:rsidP="004D5254">
            <w:pPr>
              <w:pStyle w:val="TAC"/>
              <w:rPr>
                <w:lang w:eastAsia="en-GB"/>
              </w:rPr>
            </w:pPr>
            <w:r w:rsidRPr="004D5254">
              <w:rPr>
                <w:lang w:eastAsia="en-GB"/>
              </w:rPr>
              <w:t>16</w:t>
            </w:r>
          </w:p>
        </w:tc>
        <w:tc>
          <w:tcPr>
            <w:tcW w:w="1234" w:type="dxa"/>
            <w:shd w:val="clear" w:color="auto" w:fill="auto"/>
            <w:noWrap/>
            <w:vAlign w:val="bottom"/>
            <w:hideMark/>
          </w:tcPr>
          <w:p w14:paraId="0883743B" w14:textId="3F30F920" w:rsidR="004D5254" w:rsidRPr="004D5254" w:rsidRDefault="004D5254" w:rsidP="004D5254">
            <w:pPr>
              <w:pStyle w:val="TAC"/>
              <w:rPr>
                <w:lang w:eastAsia="en-GB"/>
              </w:rPr>
            </w:pPr>
            <w:r w:rsidRPr="004D5254">
              <w:rPr>
                <w:lang w:eastAsia="en-GB"/>
              </w:rPr>
              <w:t>5.78</w:t>
            </w:r>
          </w:p>
        </w:tc>
        <w:tc>
          <w:tcPr>
            <w:tcW w:w="1234" w:type="dxa"/>
            <w:shd w:val="clear" w:color="auto" w:fill="auto"/>
            <w:noWrap/>
            <w:vAlign w:val="bottom"/>
            <w:hideMark/>
          </w:tcPr>
          <w:p w14:paraId="794B203B" w14:textId="36EAB8EA" w:rsidR="004D5254" w:rsidRPr="004D5254" w:rsidRDefault="004D5254" w:rsidP="004D5254">
            <w:pPr>
              <w:pStyle w:val="TAC"/>
              <w:rPr>
                <w:lang w:eastAsia="en-GB"/>
              </w:rPr>
            </w:pPr>
            <w:r w:rsidRPr="004D5254">
              <w:rPr>
                <w:szCs w:val="22"/>
              </w:rPr>
              <w:t>5.74</w:t>
            </w:r>
          </w:p>
        </w:tc>
        <w:tc>
          <w:tcPr>
            <w:tcW w:w="1195" w:type="dxa"/>
            <w:shd w:val="clear" w:color="auto" w:fill="auto"/>
            <w:noWrap/>
            <w:vAlign w:val="bottom"/>
            <w:hideMark/>
          </w:tcPr>
          <w:p w14:paraId="66744471" w14:textId="444005CF" w:rsidR="004D5254" w:rsidRPr="004D5254" w:rsidRDefault="004D5254" w:rsidP="004D5254">
            <w:pPr>
              <w:pStyle w:val="TAC"/>
              <w:rPr>
                <w:lang w:eastAsia="en-GB"/>
              </w:rPr>
            </w:pPr>
            <w:r w:rsidRPr="004D5254">
              <w:rPr>
                <w:szCs w:val="22"/>
              </w:rPr>
              <w:t>-0.04</w:t>
            </w:r>
          </w:p>
        </w:tc>
      </w:tr>
    </w:tbl>
    <w:p w14:paraId="5145D27B" w14:textId="4FE8CF7C" w:rsidR="00EB1179" w:rsidRDefault="00EB1179" w:rsidP="005C23A4">
      <w:pPr>
        <w:rPr>
          <w:lang w:val="en-GB"/>
        </w:rPr>
      </w:pPr>
    </w:p>
    <w:p w14:paraId="316CAA81" w14:textId="3926C45A" w:rsidR="00EB1179" w:rsidRDefault="00EB1179" w:rsidP="005C23A4">
      <w:pPr>
        <w:rPr>
          <w:lang w:val="en-GB"/>
        </w:rPr>
      </w:pPr>
    </w:p>
    <w:p w14:paraId="3F1266D1" w14:textId="1A711C8D" w:rsidR="00C15AA1" w:rsidRPr="00C15AA1" w:rsidRDefault="00C15AA1" w:rsidP="00C15AA1">
      <w:pPr>
        <w:pStyle w:val="RAN4H2"/>
        <w:rPr>
          <w:lang w:val="en-GB"/>
        </w:rPr>
      </w:pPr>
      <w:r w:rsidRPr="00C15AA1">
        <w:rPr>
          <w:lang w:val="en-GB"/>
        </w:rPr>
        <w:lastRenderedPageBreak/>
        <w:t>Multi-path fading channel under high Doppler value</w:t>
      </w:r>
    </w:p>
    <w:p w14:paraId="3FFF2D2D" w14:textId="5744153E" w:rsidR="00C15AA1" w:rsidRDefault="00C15AA1" w:rsidP="00C15AA1">
      <w:pPr>
        <w:rPr>
          <w:lang w:val="en-GB"/>
        </w:rPr>
      </w:pPr>
      <w:r>
        <w:rPr>
          <w:lang w:val="en-GB"/>
        </w:rPr>
        <w:t xml:space="preserve">In RAN4#94-bis-e, </w:t>
      </w:r>
      <w:r w:rsidR="0075577C">
        <w:rPr>
          <w:lang w:val="en-GB"/>
        </w:rPr>
        <w:t>the discussion on m</w:t>
      </w:r>
      <w:r w:rsidR="0075577C" w:rsidRPr="0075577C">
        <w:rPr>
          <w:lang w:val="en-GB"/>
        </w:rPr>
        <w:t>ulti-path fading channel under high Doppler value</w:t>
      </w:r>
      <w:r>
        <w:rPr>
          <w:lang w:val="en-GB"/>
        </w:rPr>
        <w:t xml:space="preserve"> </w:t>
      </w:r>
      <w:r w:rsidR="0075577C">
        <w:rPr>
          <w:lang w:val="en-GB"/>
        </w:rPr>
        <w:t xml:space="preserve">was postponed until ARN4#95-e </w:t>
      </w:r>
      <w:r>
        <w:rPr>
          <w:lang w:val="en-GB"/>
        </w:rPr>
        <w:t>[</w:t>
      </w:r>
      <w:r w:rsidR="00362777">
        <w:rPr>
          <w:lang w:val="en-GB"/>
        </w:rPr>
        <w:t>2</w:t>
      </w:r>
      <w:r>
        <w:rPr>
          <w:lang w:val="en-GB"/>
        </w:rPr>
        <w:t>]:</w:t>
      </w:r>
    </w:p>
    <w:tbl>
      <w:tblPr>
        <w:tblStyle w:val="TableGrid"/>
        <w:tblW w:w="4500" w:type="pct"/>
        <w:jc w:val="center"/>
        <w:tblLook w:val="04A0" w:firstRow="1" w:lastRow="0" w:firstColumn="1" w:lastColumn="0" w:noHBand="0" w:noVBand="1"/>
      </w:tblPr>
      <w:tblGrid>
        <w:gridCol w:w="8655"/>
      </w:tblGrid>
      <w:tr w:rsidR="0075577C" w14:paraId="26E2F82B" w14:textId="77777777" w:rsidTr="00AC039A">
        <w:trPr>
          <w:jc w:val="center"/>
        </w:trPr>
        <w:tc>
          <w:tcPr>
            <w:tcW w:w="8655" w:type="dxa"/>
          </w:tcPr>
          <w:p w14:paraId="1BDEFB94" w14:textId="77777777" w:rsidR="0075577C" w:rsidRPr="0075577C" w:rsidRDefault="0075577C" w:rsidP="0075577C">
            <w:pPr>
              <w:numPr>
                <w:ilvl w:val="0"/>
                <w:numId w:val="20"/>
              </w:numPr>
              <w:rPr>
                <w:lang w:val="en-GB"/>
              </w:rPr>
            </w:pPr>
            <w:r w:rsidRPr="0075577C">
              <w:rPr>
                <w:lang w:val="en-GB"/>
              </w:rPr>
              <w:t>Multi-path fading channel under high Doppler value</w:t>
            </w:r>
          </w:p>
          <w:p w14:paraId="54662AEA" w14:textId="77777777" w:rsidR="0075577C" w:rsidRPr="0075577C" w:rsidRDefault="0075577C" w:rsidP="0075577C">
            <w:pPr>
              <w:numPr>
                <w:ilvl w:val="1"/>
                <w:numId w:val="20"/>
              </w:numPr>
              <w:rPr>
                <w:lang w:val="en-GB"/>
              </w:rPr>
            </w:pPr>
            <w:r w:rsidRPr="0075577C">
              <w:rPr>
                <w:lang w:val="en-GB"/>
              </w:rPr>
              <w:t>Option 1: Do not specify requirements for multi-path fading channel models with high Doppler values.</w:t>
            </w:r>
          </w:p>
          <w:p w14:paraId="6E893E27" w14:textId="77777777" w:rsidR="0075577C" w:rsidRPr="0075577C" w:rsidRDefault="0075577C" w:rsidP="0075577C">
            <w:pPr>
              <w:numPr>
                <w:ilvl w:val="1"/>
                <w:numId w:val="20"/>
              </w:numPr>
              <w:rPr>
                <w:lang w:val="en-GB"/>
              </w:rPr>
            </w:pPr>
            <w:r w:rsidRPr="0075577C">
              <w:rPr>
                <w:lang w:val="en-GB"/>
              </w:rPr>
              <w:t>Option 2: Specify PUSCH requirements for multi-path fading channel with maximum doppler shift of 1200Hz and 2400Hz for 15kHz SCS and 30kHz SCS, respectively.</w:t>
            </w:r>
          </w:p>
          <w:p w14:paraId="222254A2" w14:textId="77777777" w:rsidR="0075577C" w:rsidRPr="0075577C" w:rsidRDefault="0075577C" w:rsidP="0075577C">
            <w:pPr>
              <w:numPr>
                <w:ilvl w:val="1"/>
                <w:numId w:val="20"/>
              </w:numPr>
              <w:rPr>
                <w:lang w:val="en-GB"/>
              </w:rPr>
            </w:pPr>
            <w:r w:rsidRPr="0075577C">
              <w:rPr>
                <w:lang w:val="en-GB"/>
              </w:rPr>
              <w:t>Option 3: Specify PUSCH requirements for multi-path fading channel with maximum doppler shift of 600Hz and 1200Hz for 15kHz SCS and 30kHz SCS, respectively.</w:t>
            </w:r>
          </w:p>
          <w:p w14:paraId="1A158513" w14:textId="77777777" w:rsidR="0075577C" w:rsidRPr="0075577C" w:rsidRDefault="0075577C" w:rsidP="0075577C">
            <w:pPr>
              <w:ind w:left="1080"/>
              <w:rPr>
                <w:lang w:val="en-GB"/>
              </w:rPr>
            </w:pPr>
            <w:r w:rsidRPr="0075577C">
              <w:rPr>
                <w:lang w:val="en-GB"/>
              </w:rPr>
              <w:t>Proposed WF:</w:t>
            </w:r>
          </w:p>
          <w:p w14:paraId="469EE28C" w14:textId="77777777" w:rsidR="0075577C" w:rsidRPr="0075577C" w:rsidRDefault="0075577C" w:rsidP="0075577C">
            <w:pPr>
              <w:ind w:left="1440"/>
              <w:rPr>
                <w:lang w:val="en-GB"/>
              </w:rPr>
            </w:pPr>
            <w:r w:rsidRPr="0075577C">
              <w:rPr>
                <w:lang w:val="en-GB"/>
              </w:rPr>
              <w:t>FFS until next meeting.</w:t>
            </w:r>
          </w:p>
          <w:p w14:paraId="5865FAFC" w14:textId="77777777" w:rsidR="0075577C" w:rsidRPr="0075577C" w:rsidRDefault="0075577C" w:rsidP="0075577C">
            <w:pPr>
              <w:numPr>
                <w:ilvl w:val="0"/>
                <w:numId w:val="21"/>
              </w:numPr>
              <w:rPr>
                <w:lang w:val="en-GB"/>
              </w:rPr>
            </w:pPr>
            <w:r w:rsidRPr="0075577C">
              <w:rPr>
                <w:lang w:val="en-GB"/>
              </w:rPr>
              <w:t>Is multi-path fading channel under high Doppler value a common scenario?</w:t>
            </w:r>
          </w:p>
          <w:p w14:paraId="5B5A857D" w14:textId="77777777" w:rsidR="0075577C" w:rsidRPr="0075577C" w:rsidRDefault="0075577C" w:rsidP="0075577C">
            <w:pPr>
              <w:numPr>
                <w:ilvl w:val="1"/>
                <w:numId w:val="21"/>
              </w:numPr>
              <w:rPr>
                <w:lang w:val="en-GB"/>
              </w:rPr>
            </w:pPr>
            <w:r w:rsidRPr="0075577C">
              <w:rPr>
                <w:lang w:val="en-GB"/>
              </w:rPr>
              <w:t>Option 1: Multi-path fading channel is very rare in HST scenarios (open area or tunnel).</w:t>
            </w:r>
          </w:p>
          <w:p w14:paraId="3ABFF47C" w14:textId="77777777" w:rsidR="0075577C" w:rsidRPr="0075577C" w:rsidRDefault="0075577C" w:rsidP="0075577C">
            <w:pPr>
              <w:numPr>
                <w:ilvl w:val="1"/>
                <w:numId w:val="21"/>
              </w:numPr>
              <w:rPr>
                <w:lang w:val="en-GB"/>
              </w:rPr>
            </w:pPr>
            <w:r w:rsidRPr="0075577C">
              <w:rPr>
                <w:lang w:val="en-GB"/>
              </w:rPr>
              <w:t>Option 2: Fading channel is also typical condition in the real propagation under high speed.</w:t>
            </w:r>
          </w:p>
          <w:p w14:paraId="71131E59" w14:textId="77777777" w:rsidR="0075577C" w:rsidRPr="0075577C" w:rsidRDefault="0075577C" w:rsidP="0075577C">
            <w:pPr>
              <w:ind w:left="1080"/>
              <w:rPr>
                <w:lang w:val="en-GB"/>
              </w:rPr>
            </w:pPr>
            <w:r w:rsidRPr="0075577C">
              <w:rPr>
                <w:lang w:val="en-GB"/>
              </w:rPr>
              <w:t>Proposed WF:</w:t>
            </w:r>
          </w:p>
          <w:p w14:paraId="5658C74F" w14:textId="265D9BB7" w:rsidR="0075577C" w:rsidRPr="0075577C" w:rsidRDefault="0075577C" w:rsidP="0075577C">
            <w:pPr>
              <w:ind w:left="1440"/>
              <w:rPr>
                <w:lang w:val="en-GB"/>
              </w:rPr>
            </w:pPr>
            <w:r w:rsidRPr="0075577C">
              <w:rPr>
                <w:lang w:val="en-GB"/>
              </w:rPr>
              <w:t>FFS until next meeting.</w:t>
            </w:r>
          </w:p>
        </w:tc>
      </w:tr>
    </w:tbl>
    <w:p w14:paraId="6C57549F" w14:textId="77777777" w:rsidR="0075577C" w:rsidRDefault="0075577C" w:rsidP="0075577C">
      <w:pPr>
        <w:rPr>
          <w:lang w:val="en-GB"/>
        </w:rPr>
      </w:pPr>
    </w:p>
    <w:p w14:paraId="1F478D75" w14:textId="68DEEBFF" w:rsidR="00EB1179" w:rsidRDefault="00D05FAE" w:rsidP="005C23A4">
      <w:pPr>
        <w:rPr>
          <w:lang w:val="en-GB"/>
        </w:rPr>
      </w:pPr>
      <w:r>
        <w:rPr>
          <w:lang w:val="en-GB"/>
        </w:rPr>
        <w:t>From the options given in the last meeting, we observe the following:</w:t>
      </w:r>
    </w:p>
    <w:p w14:paraId="0C38992E" w14:textId="67BE4305" w:rsidR="00EB1179" w:rsidRDefault="00D05FAE" w:rsidP="00D05FAE">
      <w:pPr>
        <w:pStyle w:val="RAN4observation0"/>
      </w:pPr>
      <w:r>
        <w:t>T</w:t>
      </w:r>
      <w:r w:rsidRPr="00D05FAE">
        <w:t xml:space="preserve">he highest proposed value (2400Hz) corresponds to 650kph@2.1GHz </w:t>
      </w:r>
      <w:r>
        <w:t>or</w:t>
      </w:r>
      <w:r w:rsidRPr="00D05FAE">
        <w:t xml:space="preserve"> 375kph@3.6GHz</w:t>
      </w:r>
      <w:r>
        <w:t>, which does not correspond to any categories considered up until now. Neither does the proposed lower value of 1200Hz.</w:t>
      </w:r>
    </w:p>
    <w:p w14:paraId="629A56EF" w14:textId="7CE29C4B" w:rsidR="00EB1179" w:rsidRDefault="00D05FAE" w:rsidP="005C23A4">
      <w:pPr>
        <w:rPr>
          <w:lang w:val="en-GB"/>
        </w:rPr>
      </w:pPr>
      <w:r>
        <w:rPr>
          <w:lang w:val="en-GB"/>
        </w:rPr>
        <w:t>Hence, we propose</w:t>
      </w:r>
    </w:p>
    <w:p w14:paraId="23FEB140" w14:textId="56329927" w:rsidR="00D05FAE" w:rsidRDefault="001E3E55" w:rsidP="00D05FAE">
      <w:pPr>
        <w:pStyle w:val="RAN4proposal"/>
        <w:rPr>
          <w:lang w:val="en-GB"/>
        </w:rPr>
      </w:pPr>
      <w:r>
        <w:rPr>
          <w:lang w:val="en-GB"/>
        </w:rPr>
        <w:t>RAN4 to not consider m</w:t>
      </w:r>
      <w:r w:rsidRPr="001E3E55">
        <w:rPr>
          <w:lang w:val="en-GB"/>
        </w:rPr>
        <w:t>ulti-path fading channel</w:t>
      </w:r>
      <w:r>
        <w:rPr>
          <w:lang w:val="en-GB"/>
        </w:rPr>
        <w:t>s</w:t>
      </w:r>
      <w:r w:rsidRPr="001E3E55">
        <w:rPr>
          <w:lang w:val="en-GB"/>
        </w:rPr>
        <w:t xml:space="preserve"> under high Doppler value</w:t>
      </w:r>
      <w:r>
        <w:rPr>
          <w:lang w:val="en-GB"/>
        </w:rPr>
        <w:t>. The minimum test coverage is already achieved and senseful Doppler values would require extensive further studies.</w:t>
      </w:r>
    </w:p>
    <w:p w14:paraId="3FBAE564" w14:textId="1917AEB1" w:rsidR="00EB1179" w:rsidRDefault="00EB1179" w:rsidP="005C23A4">
      <w:pPr>
        <w:rPr>
          <w:lang w:val="en-GB"/>
        </w:rPr>
      </w:pPr>
    </w:p>
    <w:p w14:paraId="3C957579" w14:textId="4CC86D23" w:rsidR="006D0083" w:rsidRDefault="006D0083" w:rsidP="005C23A4">
      <w:pPr>
        <w:rPr>
          <w:lang w:val="en-GB"/>
        </w:rPr>
      </w:pPr>
    </w:p>
    <w:p w14:paraId="5A4BE7B0" w14:textId="77777777" w:rsidR="006D0083" w:rsidRPr="006D0083" w:rsidRDefault="006D0083" w:rsidP="008C5BEA">
      <w:pPr>
        <w:pStyle w:val="RAN4H2"/>
        <w:rPr>
          <w:lang w:val="en-GB"/>
        </w:rPr>
      </w:pPr>
      <w:r w:rsidRPr="006D0083">
        <w:rPr>
          <w:lang w:val="en-GB"/>
        </w:rPr>
        <w:t>Agreeing on SNR values</w:t>
      </w:r>
    </w:p>
    <w:p w14:paraId="2D043317" w14:textId="18F8D8AA" w:rsidR="006D0083" w:rsidRDefault="006D0083" w:rsidP="006D0083">
      <w:pPr>
        <w:rPr>
          <w:lang w:val="en-GB"/>
        </w:rPr>
      </w:pPr>
      <w:r w:rsidRPr="00702EAB">
        <w:rPr>
          <w:lang w:val="en-GB"/>
        </w:rPr>
        <w:t>In RAN4#94-bis-e</w:t>
      </w:r>
      <w:r>
        <w:rPr>
          <w:lang w:val="en-GB"/>
        </w:rPr>
        <w:t xml:space="preserve"> the simulation result summary was updated [</w:t>
      </w:r>
      <w:r w:rsidR="00955D5B">
        <w:rPr>
          <w:lang w:val="en-GB"/>
        </w:rPr>
        <w:t>3</w:t>
      </w:r>
      <w:r>
        <w:rPr>
          <w:lang w:val="en-GB"/>
        </w:rPr>
        <w:t xml:space="preserve">]. </w:t>
      </w:r>
      <w:r>
        <w:rPr>
          <w:lang w:val="en-GB"/>
        </w:rPr>
        <w:br/>
        <w:t>All PUSCH related requirements have enough inputs to arrive at valid SNR numbers, following the standard NR Rel</w:t>
      </w:r>
      <w:r>
        <w:rPr>
          <w:lang w:val="en-GB"/>
        </w:rPr>
        <w:noBreakHyphen/>
        <w:t>15 performance requirements derivation method [</w:t>
      </w:r>
      <w:r w:rsidR="00DC342B">
        <w:rPr>
          <w:lang w:val="en-GB"/>
        </w:rPr>
        <w:t>4</w:t>
      </w:r>
      <w:r>
        <w:rPr>
          <w:lang w:val="en-GB"/>
        </w:rPr>
        <w:t>].</w:t>
      </w:r>
    </w:p>
    <w:p w14:paraId="1528BF44" w14:textId="4783854F" w:rsidR="006D0083" w:rsidRDefault="006D0083" w:rsidP="006D0083">
      <w:pPr>
        <w:pStyle w:val="RAN4proposal"/>
        <w:rPr>
          <w:lang w:val="en-GB"/>
        </w:rPr>
      </w:pPr>
      <w:r>
        <w:rPr>
          <w:lang w:val="en-GB"/>
        </w:rPr>
        <w:t xml:space="preserve">Unless new simulation results are received, capture the SNR values summarized in </w:t>
      </w:r>
      <w:r w:rsidRPr="00C82214">
        <w:rPr>
          <w:lang w:val="en-GB"/>
        </w:rPr>
        <w:t>R4-2005573</w:t>
      </w:r>
      <w:r>
        <w:rPr>
          <w:lang w:val="en-GB"/>
        </w:rPr>
        <w:t xml:space="preserve"> in the PUSCH CRs.</w:t>
      </w:r>
    </w:p>
    <w:p w14:paraId="31C8AE6B" w14:textId="1DC018C9" w:rsidR="006D0083" w:rsidRDefault="006D0083" w:rsidP="005C23A4">
      <w:pPr>
        <w:rPr>
          <w:lang w:val="en-GB"/>
        </w:rPr>
      </w:pPr>
    </w:p>
    <w:p w14:paraId="6D839A61" w14:textId="24B8E30B" w:rsidR="008C5BEA" w:rsidRDefault="008C5BEA" w:rsidP="005C23A4">
      <w:pPr>
        <w:rPr>
          <w:lang w:val="en-GB"/>
        </w:rPr>
      </w:pPr>
    </w:p>
    <w:p w14:paraId="44604BB4" w14:textId="6CCFA2E0" w:rsidR="008C5BEA" w:rsidRPr="008C5BEA" w:rsidRDefault="008C5BEA" w:rsidP="008C5BEA">
      <w:pPr>
        <w:pStyle w:val="RAN4H2"/>
        <w:rPr>
          <w:lang w:val="en-GB"/>
        </w:rPr>
      </w:pPr>
      <w:r w:rsidRPr="008C5BEA">
        <w:rPr>
          <w:lang w:val="en-GB"/>
        </w:rPr>
        <w:t xml:space="preserve">HST test </w:t>
      </w:r>
      <w:r>
        <w:rPr>
          <w:lang w:val="en-GB"/>
        </w:rPr>
        <w:t xml:space="preserve">setup </w:t>
      </w:r>
      <w:r w:rsidRPr="008C5BEA">
        <w:rPr>
          <w:lang w:val="en-GB"/>
        </w:rPr>
        <w:t>figures and TTs</w:t>
      </w:r>
    </w:p>
    <w:p w14:paraId="3D4516A7" w14:textId="29C442AE" w:rsidR="008C5BEA" w:rsidRDefault="008C5BEA" w:rsidP="008C5BEA">
      <w:pPr>
        <w:pStyle w:val="RAN4observation0"/>
        <w:numPr>
          <w:ilvl w:val="0"/>
          <w:numId w:val="0"/>
        </w:numPr>
      </w:pPr>
      <w:r>
        <w:t xml:space="preserve">With the requirement organization and numbers being close to final, RAN4 should verify the additional need for additions for HST in the measurement set-up and test tolerance definition; similar to the </w:t>
      </w:r>
      <w:proofErr w:type="spellStart"/>
      <w:r>
        <w:t>draftCRs</w:t>
      </w:r>
      <w:proofErr w:type="spellEnd"/>
      <w:r>
        <w:t xml:space="preserve"> submitted for HST by CATT in the last meeting.</w:t>
      </w:r>
    </w:p>
    <w:p w14:paraId="1E82CB7A" w14:textId="77777777" w:rsidR="008C5BEA" w:rsidRPr="002C3382" w:rsidRDefault="008C5BEA" w:rsidP="008C5BEA">
      <w:pPr>
        <w:rPr>
          <w:lang w:val="en-GB"/>
        </w:rPr>
      </w:pPr>
    </w:p>
    <w:p w14:paraId="1AC4D3C0" w14:textId="59ED1695" w:rsidR="008C5BEA" w:rsidRDefault="008C5BEA" w:rsidP="008C5BEA">
      <w:pPr>
        <w:pStyle w:val="RAN4observation0"/>
      </w:pPr>
      <w:r>
        <w:t>RAN4 should verify, if further HST PUSCH</w:t>
      </w:r>
      <w:r w:rsidRPr="002C3382">
        <w:t xml:space="preserve"> additions to “Measurement of performance requirements” (TT definitions</w:t>
      </w:r>
      <w:r>
        <w:t xml:space="preserve"> in</w:t>
      </w:r>
      <w:r w:rsidRPr="002C3382">
        <w:t xml:space="preserve"> </w:t>
      </w:r>
      <w:r>
        <w:t>TS 38.131-1/2 a</w:t>
      </w:r>
      <w:r w:rsidRPr="002C3382">
        <w:t>ppendix C.3) and “</w:t>
      </w:r>
      <w:r>
        <w:t>Measurement</w:t>
      </w:r>
      <w:r w:rsidRPr="002C3382">
        <w:t xml:space="preserve"> </w:t>
      </w:r>
      <w:r>
        <w:t xml:space="preserve">system </w:t>
      </w:r>
      <w:r w:rsidRPr="002C3382">
        <w:t>set-up</w:t>
      </w:r>
      <w:r>
        <w:t>”</w:t>
      </w:r>
      <w:r w:rsidRPr="002C3382">
        <w:t xml:space="preserve"> for </w:t>
      </w:r>
      <w:r>
        <w:t>“</w:t>
      </w:r>
      <w:r w:rsidRPr="002C3382">
        <w:t>performance requirements” (appendix D)</w:t>
      </w:r>
      <w:r>
        <w:t xml:space="preserve"> are required;</w:t>
      </w:r>
      <w:r w:rsidRPr="002C3382">
        <w:t xml:space="preserve"> similar to R4-2003272.</w:t>
      </w:r>
    </w:p>
    <w:p w14:paraId="63EADE55" w14:textId="77777777" w:rsidR="008C5BEA" w:rsidRDefault="008C5BEA" w:rsidP="005C23A4">
      <w:pPr>
        <w:rPr>
          <w:lang w:val="en-GB"/>
        </w:rPr>
      </w:pPr>
    </w:p>
    <w:p w14:paraId="7D8C111F" w14:textId="77777777" w:rsidR="0064198E" w:rsidRDefault="0064198E" w:rsidP="0064198E">
      <w:pPr>
        <w:rPr>
          <w:lang w:val="en-GB"/>
        </w:rPr>
      </w:pPr>
      <w:r>
        <w:rPr>
          <w:lang w:val="en-GB"/>
        </w:rPr>
        <w:lastRenderedPageBreak/>
        <w:t>We remind at this point the CR work split agreed in RAN4#93 [5]:</w:t>
      </w:r>
    </w:p>
    <w:tbl>
      <w:tblPr>
        <w:tblStyle w:val="TableGrid"/>
        <w:tblW w:w="4500" w:type="pct"/>
        <w:jc w:val="center"/>
        <w:tblLook w:val="04A0" w:firstRow="1" w:lastRow="0" w:firstColumn="1" w:lastColumn="0" w:noHBand="0" w:noVBand="1"/>
      </w:tblPr>
      <w:tblGrid>
        <w:gridCol w:w="8655"/>
      </w:tblGrid>
      <w:tr w:rsidR="0064198E" w14:paraId="4BF94F6F" w14:textId="77777777" w:rsidTr="00AC039A">
        <w:trPr>
          <w:jc w:val="center"/>
        </w:trPr>
        <w:tc>
          <w:tcPr>
            <w:tcW w:w="8655" w:type="dxa"/>
          </w:tcPr>
          <w:p w14:paraId="0179DA8F" w14:textId="77777777" w:rsidR="0064198E" w:rsidRDefault="0064198E" w:rsidP="00AC039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4"/>
              <w:gridCol w:w="3878"/>
              <w:gridCol w:w="1737"/>
            </w:tblGrid>
            <w:tr w:rsidR="0064198E" w14:paraId="5BB5FB1E" w14:textId="77777777" w:rsidTr="00AC039A">
              <w:tc>
                <w:tcPr>
                  <w:tcW w:w="2840" w:type="dxa"/>
                </w:tcPr>
                <w:p w14:paraId="3AC26303" w14:textId="77777777" w:rsidR="0064198E" w:rsidRPr="00286E19" w:rsidRDefault="0064198E" w:rsidP="00AC039A">
                  <w:pPr>
                    <w:rPr>
                      <w:highlight w:val="green"/>
                    </w:rPr>
                  </w:pPr>
                  <w:r w:rsidRPr="00286E19">
                    <w:rPr>
                      <w:highlight w:val="green"/>
                    </w:rPr>
                    <w:t>T</w:t>
                  </w:r>
                  <w:r w:rsidRPr="00286E19">
                    <w:rPr>
                      <w:rFonts w:hint="eastAsia"/>
                      <w:highlight w:val="green"/>
                    </w:rPr>
                    <w:t>est cases</w:t>
                  </w:r>
                </w:p>
              </w:tc>
              <w:tc>
                <w:tcPr>
                  <w:tcW w:w="3931" w:type="dxa"/>
                </w:tcPr>
                <w:p w14:paraId="4E5D335F" w14:textId="77777777" w:rsidR="0064198E" w:rsidRPr="00286E19" w:rsidRDefault="0064198E" w:rsidP="00AC039A">
                  <w:pPr>
                    <w:rPr>
                      <w:highlight w:val="green"/>
                    </w:rPr>
                  </w:pPr>
                  <w:r w:rsidRPr="00286E19">
                    <w:rPr>
                      <w:rFonts w:hint="eastAsia"/>
                      <w:highlight w:val="green"/>
                    </w:rPr>
                    <w:t>CRs</w:t>
                  </w:r>
                </w:p>
              </w:tc>
              <w:tc>
                <w:tcPr>
                  <w:tcW w:w="1750" w:type="dxa"/>
                </w:tcPr>
                <w:p w14:paraId="68889B2D" w14:textId="77777777" w:rsidR="0064198E" w:rsidRPr="00286E19" w:rsidRDefault="0064198E" w:rsidP="00AC039A">
                  <w:pPr>
                    <w:rPr>
                      <w:highlight w:val="green"/>
                    </w:rPr>
                  </w:pPr>
                  <w:r w:rsidRPr="00286E19">
                    <w:rPr>
                      <w:rFonts w:hint="eastAsia"/>
                      <w:highlight w:val="green"/>
                    </w:rPr>
                    <w:t>Company</w:t>
                  </w:r>
                </w:p>
              </w:tc>
            </w:tr>
            <w:tr w:rsidR="0064198E" w14:paraId="55B22B98" w14:textId="77777777" w:rsidTr="00AC039A">
              <w:tc>
                <w:tcPr>
                  <w:tcW w:w="2840" w:type="dxa"/>
                  <w:vMerge w:val="restart"/>
                </w:tcPr>
                <w:p w14:paraId="6F6F8BB5" w14:textId="77777777" w:rsidR="0064198E" w:rsidRPr="00286E19" w:rsidRDefault="0064198E" w:rsidP="00AC039A">
                  <w:pPr>
                    <w:rPr>
                      <w:highlight w:val="green"/>
                      <w:lang w:val="x-none" w:eastAsia="zh-CN" w:bidi="hi-IN"/>
                    </w:rPr>
                  </w:pPr>
                  <w:r w:rsidRPr="00286E19">
                    <w:rPr>
                      <w:rFonts w:hint="eastAsia"/>
                      <w:highlight w:val="green"/>
                      <w:lang w:val="x-none" w:eastAsia="zh-CN" w:bidi="hi-IN"/>
                    </w:rPr>
                    <w:t>PUSCH demodulation requirements introduction</w:t>
                  </w:r>
                </w:p>
                <w:p w14:paraId="254F887B" w14:textId="77777777" w:rsidR="0064198E" w:rsidRPr="00286E19" w:rsidRDefault="0064198E" w:rsidP="00AC039A">
                  <w:pPr>
                    <w:rPr>
                      <w:highlight w:val="green"/>
                      <w:lang w:eastAsia="zh-CN"/>
                    </w:rPr>
                  </w:pPr>
                </w:p>
              </w:tc>
              <w:tc>
                <w:tcPr>
                  <w:tcW w:w="3931" w:type="dxa"/>
                </w:tcPr>
                <w:p w14:paraId="7733958C" w14:textId="77777777" w:rsidR="0064198E" w:rsidRPr="00286E19" w:rsidRDefault="0064198E" w:rsidP="00AC039A">
                  <w:pPr>
                    <w:rPr>
                      <w:highlight w:val="green"/>
                      <w:lang w:eastAsia="zh-CN"/>
                    </w:rPr>
                  </w:pPr>
                  <w:r w:rsidRPr="00286E19">
                    <w:rPr>
                      <w:highlight w:val="green"/>
                    </w:rPr>
                    <w:t>CR for TS 38.104</w:t>
                  </w:r>
                </w:p>
              </w:tc>
              <w:tc>
                <w:tcPr>
                  <w:tcW w:w="1750" w:type="dxa"/>
                </w:tcPr>
                <w:p w14:paraId="10FD04E9" w14:textId="77777777" w:rsidR="0064198E" w:rsidRPr="00286E19" w:rsidRDefault="0064198E" w:rsidP="00AC039A">
                  <w:pPr>
                    <w:rPr>
                      <w:highlight w:val="green"/>
                      <w:lang w:eastAsia="zh-CN"/>
                    </w:rPr>
                  </w:pPr>
                  <w:r w:rsidRPr="00286E19">
                    <w:rPr>
                      <w:rFonts w:hint="eastAsia"/>
                      <w:highlight w:val="green"/>
                      <w:lang w:eastAsia="zh-CN"/>
                    </w:rPr>
                    <w:t>Nokia</w:t>
                  </w:r>
                </w:p>
              </w:tc>
            </w:tr>
            <w:tr w:rsidR="0064198E" w14:paraId="44FD9C77" w14:textId="77777777" w:rsidTr="00AC039A">
              <w:tc>
                <w:tcPr>
                  <w:tcW w:w="2840" w:type="dxa"/>
                  <w:vMerge/>
                </w:tcPr>
                <w:p w14:paraId="2F3F54F7" w14:textId="77777777" w:rsidR="0064198E" w:rsidRPr="00286E19" w:rsidRDefault="0064198E" w:rsidP="00AC039A">
                  <w:pPr>
                    <w:rPr>
                      <w:highlight w:val="green"/>
                    </w:rPr>
                  </w:pPr>
                </w:p>
              </w:tc>
              <w:tc>
                <w:tcPr>
                  <w:tcW w:w="3931" w:type="dxa"/>
                </w:tcPr>
                <w:p w14:paraId="2BAB4D0A" w14:textId="77777777" w:rsidR="0064198E" w:rsidRPr="00286E19" w:rsidRDefault="0064198E" w:rsidP="00AC039A">
                  <w:pPr>
                    <w:rPr>
                      <w:highlight w:val="green"/>
                    </w:rPr>
                  </w:pPr>
                  <w:r w:rsidRPr="00286E19">
                    <w:rPr>
                      <w:highlight w:val="green"/>
                    </w:rPr>
                    <w:t>CR for TS 38.141-1</w:t>
                  </w:r>
                </w:p>
              </w:tc>
              <w:tc>
                <w:tcPr>
                  <w:tcW w:w="1750" w:type="dxa"/>
                </w:tcPr>
                <w:p w14:paraId="65B75325" w14:textId="77777777" w:rsidR="0064198E" w:rsidRPr="00286E19" w:rsidRDefault="0064198E" w:rsidP="00AC039A">
                  <w:pPr>
                    <w:rPr>
                      <w:highlight w:val="green"/>
                      <w:lang w:eastAsia="zh-CN"/>
                    </w:rPr>
                  </w:pPr>
                  <w:r w:rsidRPr="00286E19">
                    <w:rPr>
                      <w:rFonts w:hint="eastAsia"/>
                      <w:highlight w:val="green"/>
                      <w:lang w:eastAsia="zh-CN"/>
                    </w:rPr>
                    <w:t>DCM</w:t>
                  </w:r>
                </w:p>
              </w:tc>
            </w:tr>
            <w:tr w:rsidR="0064198E" w14:paraId="7B7A852E" w14:textId="77777777" w:rsidTr="00AC039A">
              <w:tc>
                <w:tcPr>
                  <w:tcW w:w="2840" w:type="dxa"/>
                  <w:vMerge/>
                </w:tcPr>
                <w:p w14:paraId="50685BE5" w14:textId="77777777" w:rsidR="0064198E" w:rsidRPr="00286E19" w:rsidRDefault="0064198E" w:rsidP="00AC039A">
                  <w:pPr>
                    <w:rPr>
                      <w:highlight w:val="green"/>
                    </w:rPr>
                  </w:pPr>
                </w:p>
              </w:tc>
              <w:tc>
                <w:tcPr>
                  <w:tcW w:w="3931" w:type="dxa"/>
                </w:tcPr>
                <w:p w14:paraId="4E9A31CA" w14:textId="77777777" w:rsidR="0064198E" w:rsidRPr="00286E19" w:rsidRDefault="0064198E" w:rsidP="00AC039A">
                  <w:pPr>
                    <w:rPr>
                      <w:highlight w:val="green"/>
                    </w:rPr>
                  </w:pPr>
                  <w:r w:rsidRPr="00286E19">
                    <w:rPr>
                      <w:highlight w:val="green"/>
                    </w:rPr>
                    <w:t>CR for TS 38.141-2</w:t>
                  </w:r>
                </w:p>
              </w:tc>
              <w:tc>
                <w:tcPr>
                  <w:tcW w:w="1750" w:type="dxa"/>
                </w:tcPr>
                <w:p w14:paraId="0C74E4CF" w14:textId="77777777" w:rsidR="0064198E" w:rsidRPr="00286E19" w:rsidRDefault="0064198E" w:rsidP="00AC039A">
                  <w:pPr>
                    <w:rPr>
                      <w:highlight w:val="green"/>
                      <w:lang w:eastAsia="zh-CN"/>
                    </w:rPr>
                  </w:pPr>
                  <w:r w:rsidRPr="00286E19">
                    <w:rPr>
                      <w:rFonts w:hint="eastAsia"/>
                      <w:highlight w:val="green"/>
                      <w:lang w:eastAsia="zh-CN"/>
                    </w:rPr>
                    <w:t>Ericsson</w:t>
                  </w:r>
                </w:p>
              </w:tc>
            </w:tr>
            <w:tr w:rsidR="0064198E" w14:paraId="765BBAEC" w14:textId="77777777" w:rsidTr="00AC039A">
              <w:tc>
                <w:tcPr>
                  <w:tcW w:w="2840" w:type="dxa"/>
                  <w:vMerge w:val="restart"/>
                </w:tcPr>
                <w:p w14:paraId="26542774" w14:textId="77777777" w:rsidR="0064198E" w:rsidRPr="00286E19" w:rsidRDefault="0064198E" w:rsidP="00AC039A">
                  <w:pPr>
                    <w:rPr>
                      <w:highlight w:val="green"/>
                      <w:lang w:val="x-none" w:eastAsia="zh-CN" w:bidi="hi-IN"/>
                    </w:rPr>
                  </w:pPr>
                  <w:r w:rsidRPr="00286E19">
                    <w:rPr>
                      <w:rFonts w:hint="eastAsia"/>
                      <w:highlight w:val="green"/>
                      <w:lang w:val="x-none" w:eastAsia="zh-CN" w:bidi="hi-IN"/>
                    </w:rPr>
                    <w:t>PUSCH demodulation Annex including both FRC and channel model</w:t>
                  </w:r>
                </w:p>
                <w:p w14:paraId="057A5CCB" w14:textId="77777777" w:rsidR="0064198E" w:rsidRPr="00286E19" w:rsidRDefault="0064198E" w:rsidP="00AC039A">
                  <w:pPr>
                    <w:rPr>
                      <w:highlight w:val="green"/>
                      <w:lang w:val="x-none"/>
                    </w:rPr>
                  </w:pPr>
                </w:p>
              </w:tc>
              <w:tc>
                <w:tcPr>
                  <w:tcW w:w="3931" w:type="dxa"/>
                </w:tcPr>
                <w:p w14:paraId="42468E72" w14:textId="77777777" w:rsidR="0064198E" w:rsidRPr="00286E19" w:rsidRDefault="0064198E" w:rsidP="00AC039A">
                  <w:pPr>
                    <w:rPr>
                      <w:highlight w:val="green"/>
                    </w:rPr>
                  </w:pPr>
                  <w:r w:rsidRPr="00286E19">
                    <w:rPr>
                      <w:highlight w:val="green"/>
                    </w:rPr>
                    <w:t>CR for TS 38.104</w:t>
                  </w:r>
                </w:p>
              </w:tc>
              <w:tc>
                <w:tcPr>
                  <w:tcW w:w="1750" w:type="dxa"/>
                </w:tcPr>
                <w:p w14:paraId="27D375D2" w14:textId="77777777" w:rsidR="0064198E" w:rsidRPr="00286E19" w:rsidRDefault="0064198E" w:rsidP="00AC039A">
                  <w:pPr>
                    <w:rPr>
                      <w:highlight w:val="green"/>
                    </w:rPr>
                  </w:pPr>
                  <w:r w:rsidRPr="00286E19">
                    <w:rPr>
                      <w:rFonts w:hint="eastAsia"/>
                      <w:highlight w:val="green"/>
                      <w:lang w:eastAsia="zh-CN"/>
                    </w:rPr>
                    <w:t>Nokia</w:t>
                  </w:r>
                </w:p>
              </w:tc>
            </w:tr>
            <w:tr w:rsidR="0064198E" w14:paraId="5134A158" w14:textId="77777777" w:rsidTr="00AC039A">
              <w:tc>
                <w:tcPr>
                  <w:tcW w:w="2840" w:type="dxa"/>
                  <w:vMerge/>
                </w:tcPr>
                <w:p w14:paraId="381EF46F" w14:textId="77777777" w:rsidR="0064198E" w:rsidRPr="00286E19" w:rsidRDefault="0064198E" w:rsidP="00AC039A">
                  <w:pPr>
                    <w:rPr>
                      <w:highlight w:val="green"/>
                    </w:rPr>
                  </w:pPr>
                </w:p>
              </w:tc>
              <w:tc>
                <w:tcPr>
                  <w:tcW w:w="3931" w:type="dxa"/>
                </w:tcPr>
                <w:p w14:paraId="1694142D" w14:textId="77777777" w:rsidR="0064198E" w:rsidRPr="00286E19" w:rsidRDefault="0064198E" w:rsidP="00AC039A">
                  <w:pPr>
                    <w:rPr>
                      <w:highlight w:val="green"/>
                    </w:rPr>
                  </w:pPr>
                  <w:r w:rsidRPr="00286E19">
                    <w:rPr>
                      <w:highlight w:val="green"/>
                    </w:rPr>
                    <w:t>CR for TS 38.141-1</w:t>
                  </w:r>
                </w:p>
              </w:tc>
              <w:tc>
                <w:tcPr>
                  <w:tcW w:w="1750" w:type="dxa"/>
                </w:tcPr>
                <w:p w14:paraId="49D6D19F" w14:textId="77777777" w:rsidR="0064198E" w:rsidRPr="00286E19" w:rsidRDefault="0064198E" w:rsidP="00AC039A">
                  <w:pPr>
                    <w:rPr>
                      <w:highlight w:val="green"/>
                    </w:rPr>
                  </w:pPr>
                  <w:r w:rsidRPr="00286E19">
                    <w:rPr>
                      <w:rFonts w:hint="eastAsia"/>
                      <w:highlight w:val="green"/>
                      <w:lang w:eastAsia="zh-CN"/>
                    </w:rPr>
                    <w:t>DCM</w:t>
                  </w:r>
                </w:p>
              </w:tc>
            </w:tr>
            <w:tr w:rsidR="0064198E" w:rsidRPr="00774590" w14:paraId="7B491380" w14:textId="77777777" w:rsidTr="00AC039A">
              <w:tc>
                <w:tcPr>
                  <w:tcW w:w="2840" w:type="dxa"/>
                  <w:vMerge/>
                </w:tcPr>
                <w:p w14:paraId="6B1E8BFA" w14:textId="77777777" w:rsidR="0064198E" w:rsidRPr="00286E19" w:rsidRDefault="0064198E" w:rsidP="00AC039A">
                  <w:pPr>
                    <w:rPr>
                      <w:highlight w:val="green"/>
                    </w:rPr>
                  </w:pPr>
                </w:p>
              </w:tc>
              <w:tc>
                <w:tcPr>
                  <w:tcW w:w="3931" w:type="dxa"/>
                </w:tcPr>
                <w:p w14:paraId="0DECDBF3" w14:textId="77777777" w:rsidR="0064198E" w:rsidRPr="00286E19" w:rsidRDefault="0064198E" w:rsidP="00AC039A">
                  <w:pPr>
                    <w:rPr>
                      <w:highlight w:val="green"/>
                    </w:rPr>
                  </w:pPr>
                  <w:r w:rsidRPr="00286E19">
                    <w:rPr>
                      <w:highlight w:val="green"/>
                    </w:rPr>
                    <w:t>CR for TS 38.141-2</w:t>
                  </w:r>
                </w:p>
              </w:tc>
              <w:tc>
                <w:tcPr>
                  <w:tcW w:w="1750" w:type="dxa"/>
                </w:tcPr>
                <w:p w14:paraId="52BEC2EE" w14:textId="77777777" w:rsidR="0064198E" w:rsidRPr="00286E19" w:rsidRDefault="0064198E" w:rsidP="00AC039A">
                  <w:pPr>
                    <w:rPr>
                      <w:highlight w:val="green"/>
                    </w:rPr>
                  </w:pPr>
                  <w:r w:rsidRPr="00286E19">
                    <w:rPr>
                      <w:rFonts w:hint="eastAsia"/>
                      <w:highlight w:val="green"/>
                      <w:lang w:eastAsia="zh-CN"/>
                    </w:rPr>
                    <w:t>Ericsson</w:t>
                  </w:r>
                </w:p>
              </w:tc>
            </w:tr>
            <w:tr w:rsidR="0064198E" w:rsidRPr="00774590" w14:paraId="0C5E3505" w14:textId="77777777" w:rsidTr="00AC039A">
              <w:tc>
                <w:tcPr>
                  <w:tcW w:w="2840" w:type="dxa"/>
                  <w:vMerge w:val="restart"/>
                </w:tcPr>
                <w:p w14:paraId="3D7E1D0C" w14:textId="77777777" w:rsidR="0064198E" w:rsidRPr="00286E19" w:rsidRDefault="0064198E" w:rsidP="00AC039A">
                  <w:pPr>
                    <w:rPr>
                      <w:highlight w:val="green"/>
                      <w:lang w:val="x-none" w:eastAsia="zh-CN" w:bidi="hi-IN"/>
                    </w:rPr>
                  </w:pPr>
                  <w:r w:rsidRPr="00286E19">
                    <w:rPr>
                      <w:rFonts w:hint="eastAsia"/>
                      <w:highlight w:val="green"/>
                      <w:lang w:val="x-none" w:eastAsia="zh-CN" w:bidi="hi-IN"/>
                    </w:rPr>
                    <w:t>PUSCH UL timing adjustment introduction</w:t>
                  </w:r>
                </w:p>
                <w:p w14:paraId="2A2D1F77" w14:textId="77777777" w:rsidR="0064198E" w:rsidRPr="00286E19" w:rsidRDefault="0064198E" w:rsidP="00AC039A">
                  <w:pPr>
                    <w:rPr>
                      <w:highlight w:val="green"/>
                    </w:rPr>
                  </w:pPr>
                </w:p>
              </w:tc>
              <w:tc>
                <w:tcPr>
                  <w:tcW w:w="3931" w:type="dxa"/>
                </w:tcPr>
                <w:p w14:paraId="201CE45C" w14:textId="77777777" w:rsidR="0064198E" w:rsidRPr="00286E19" w:rsidRDefault="0064198E" w:rsidP="00AC039A">
                  <w:pPr>
                    <w:rPr>
                      <w:highlight w:val="green"/>
                    </w:rPr>
                  </w:pPr>
                  <w:r w:rsidRPr="00286E19">
                    <w:rPr>
                      <w:highlight w:val="green"/>
                    </w:rPr>
                    <w:t>CR for TS 38.104</w:t>
                  </w:r>
                </w:p>
              </w:tc>
              <w:tc>
                <w:tcPr>
                  <w:tcW w:w="1750" w:type="dxa"/>
                </w:tcPr>
                <w:p w14:paraId="0F7165E1" w14:textId="77777777" w:rsidR="0064198E" w:rsidRPr="00286E19" w:rsidRDefault="0064198E" w:rsidP="00AC039A">
                  <w:pPr>
                    <w:rPr>
                      <w:highlight w:val="green"/>
                      <w:lang w:eastAsia="zh-CN"/>
                    </w:rPr>
                  </w:pPr>
                  <w:r w:rsidRPr="00286E19">
                    <w:rPr>
                      <w:rFonts w:hint="eastAsia"/>
                      <w:highlight w:val="green"/>
                      <w:lang w:eastAsia="zh-CN"/>
                    </w:rPr>
                    <w:t>ZTE</w:t>
                  </w:r>
                </w:p>
              </w:tc>
            </w:tr>
            <w:tr w:rsidR="0064198E" w:rsidRPr="00774590" w14:paraId="72D9EFBC" w14:textId="77777777" w:rsidTr="00AC039A">
              <w:tc>
                <w:tcPr>
                  <w:tcW w:w="2840" w:type="dxa"/>
                  <w:vMerge/>
                </w:tcPr>
                <w:p w14:paraId="1524B0D9" w14:textId="77777777" w:rsidR="0064198E" w:rsidRPr="00286E19" w:rsidRDefault="0064198E" w:rsidP="00AC039A">
                  <w:pPr>
                    <w:rPr>
                      <w:highlight w:val="green"/>
                    </w:rPr>
                  </w:pPr>
                </w:p>
              </w:tc>
              <w:tc>
                <w:tcPr>
                  <w:tcW w:w="3931" w:type="dxa"/>
                </w:tcPr>
                <w:p w14:paraId="3BA138DE" w14:textId="77777777" w:rsidR="0064198E" w:rsidRPr="00286E19" w:rsidRDefault="0064198E" w:rsidP="00AC039A">
                  <w:pPr>
                    <w:rPr>
                      <w:highlight w:val="green"/>
                    </w:rPr>
                  </w:pPr>
                  <w:r w:rsidRPr="00286E19">
                    <w:rPr>
                      <w:highlight w:val="green"/>
                    </w:rPr>
                    <w:t>CR for TS 38.141-1</w:t>
                  </w:r>
                </w:p>
              </w:tc>
              <w:tc>
                <w:tcPr>
                  <w:tcW w:w="1750" w:type="dxa"/>
                </w:tcPr>
                <w:p w14:paraId="330F73CB" w14:textId="77777777" w:rsidR="0064198E" w:rsidRPr="00286E19" w:rsidRDefault="0064198E" w:rsidP="00AC039A">
                  <w:pPr>
                    <w:rPr>
                      <w:highlight w:val="green"/>
                      <w:lang w:eastAsia="zh-CN"/>
                    </w:rPr>
                  </w:pPr>
                  <w:r w:rsidRPr="00286E19">
                    <w:rPr>
                      <w:rFonts w:hint="eastAsia"/>
                      <w:highlight w:val="green"/>
                      <w:lang w:eastAsia="zh-CN"/>
                    </w:rPr>
                    <w:t>Samsung</w:t>
                  </w:r>
                </w:p>
              </w:tc>
            </w:tr>
            <w:tr w:rsidR="0064198E" w:rsidRPr="00774590" w14:paraId="038B73FD" w14:textId="77777777" w:rsidTr="00AC039A">
              <w:trPr>
                <w:trHeight w:val="58"/>
              </w:trPr>
              <w:tc>
                <w:tcPr>
                  <w:tcW w:w="2840" w:type="dxa"/>
                  <w:vMerge/>
                </w:tcPr>
                <w:p w14:paraId="2DCEF9F5" w14:textId="77777777" w:rsidR="0064198E" w:rsidRPr="00286E19" w:rsidRDefault="0064198E" w:rsidP="00AC039A">
                  <w:pPr>
                    <w:rPr>
                      <w:highlight w:val="green"/>
                    </w:rPr>
                  </w:pPr>
                </w:p>
              </w:tc>
              <w:tc>
                <w:tcPr>
                  <w:tcW w:w="3931" w:type="dxa"/>
                </w:tcPr>
                <w:p w14:paraId="7857ECD0" w14:textId="77777777" w:rsidR="0064198E" w:rsidRPr="00286E19" w:rsidRDefault="0064198E" w:rsidP="00AC039A">
                  <w:pPr>
                    <w:rPr>
                      <w:highlight w:val="green"/>
                    </w:rPr>
                  </w:pPr>
                  <w:r w:rsidRPr="00286E19">
                    <w:rPr>
                      <w:highlight w:val="green"/>
                    </w:rPr>
                    <w:t>CR for TS 38.141-2</w:t>
                  </w:r>
                </w:p>
              </w:tc>
              <w:tc>
                <w:tcPr>
                  <w:tcW w:w="1750" w:type="dxa"/>
                </w:tcPr>
                <w:p w14:paraId="6024EC55" w14:textId="77777777" w:rsidR="0064198E" w:rsidRPr="00286E19" w:rsidRDefault="0064198E" w:rsidP="00AC039A">
                  <w:pPr>
                    <w:rPr>
                      <w:highlight w:val="green"/>
                      <w:lang w:eastAsia="zh-CN"/>
                    </w:rPr>
                  </w:pPr>
                  <w:r w:rsidRPr="00286E19">
                    <w:rPr>
                      <w:rFonts w:hint="eastAsia"/>
                      <w:highlight w:val="green"/>
                      <w:lang w:eastAsia="zh-CN"/>
                    </w:rPr>
                    <w:t>CATT</w:t>
                  </w:r>
                </w:p>
              </w:tc>
            </w:tr>
            <w:tr w:rsidR="0064198E" w:rsidRPr="00774590" w14:paraId="7882B3CE" w14:textId="77777777" w:rsidTr="00AC039A">
              <w:trPr>
                <w:trHeight w:val="58"/>
              </w:trPr>
              <w:tc>
                <w:tcPr>
                  <w:tcW w:w="2840" w:type="dxa"/>
                  <w:vMerge w:val="restart"/>
                </w:tcPr>
                <w:p w14:paraId="17ED7519" w14:textId="77777777" w:rsidR="0064198E" w:rsidRPr="00286E19" w:rsidRDefault="0064198E" w:rsidP="00AC039A">
                  <w:pPr>
                    <w:rPr>
                      <w:highlight w:val="green"/>
                      <w:lang w:val="x-none" w:eastAsia="zh-CN" w:bidi="hi-IN"/>
                    </w:rPr>
                  </w:pPr>
                  <w:r w:rsidRPr="00286E19">
                    <w:rPr>
                      <w:rFonts w:hint="eastAsia"/>
                      <w:highlight w:val="green"/>
                      <w:lang w:val="x-none" w:eastAsia="zh-CN" w:bidi="hi-IN"/>
                    </w:rPr>
                    <w:t>PUSCH UL timing adjustment Annex including both FRC and channel model</w:t>
                  </w:r>
                </w:p>
                <w:p w14:paraId="0BB1FECD" w14:textId="77777777" w:rsidR="0064198E" w:rsidRPr="00286E19" w:rsidRDefault="0064198E" w:rsidP="00AC039A">
                  <w:pPr>
                    <w:rPr>
                      <w:highlight w:val="green"/>
                      <w:lang w:val="x-none"/>
                    </w:rPr>
                  </w:pPr>
                </w:p>
              </w:tc>
              <w:tc>
                <w:tcPr>
                  <w:tcW w:w="3931" w:type="dxa"/>
                </w:tcPr>
                <w:p w14:paraId="4688B339" w14:textId="77777777" w:rsidR="0064198E" w:rsidRPr="00286E19" w:rsidRDefault="0064198E" w:rsidP="00AC039A">
                  <w:pPr>
                    <w:rPr>
                      <w:highlight w:val="green"/>
                    </w:rPr>
                  </w:pPr>
                  <w:r w:rsidRPr="00286E19">
                    <w:rPr>
                      <w:highlight w:val="green"/>
                    </w:rPr>
                    <w:t>CR for TS 38.104</w:t>
                  </w:r>
                </w:p>
              </w:tc>
              <w:tc>
                <w:tcPr>
                  <w:tcW w:w="1750" w:type="dxa"/>
                </w:tcPr>
                <w:p w14:paraId="055066C1" w14:textId="77777777" w:rsidR="0064198E" w:rsidRPr="00286E19" w:rsidRDefault="0064198E" w:rsidP="00AC039A">
                  <w:pPr>
                    <w:rPr>
                      <w:highlight w:val="green"/>
                      <w:lang w:eastAsia="zh-CN"/>
                    </w:rPr>
                  </w:pPr>
                  <w:r w:rsidRPr="00286E19">
                    <w:rPr>
                      <w:rFonts w:hint="eastAsia"/>
                      <w:highlight w:val="green"/>
                      <w:lang w:eastAsia="zh-CN"/>
                    </w:rPr>
                    <w:t>ZTE</w:t>
                  </w:r>
                </w:p>
              </w:tc>
            </w:tr>
            <w:tr w:rsidR="0064198E" w:rsidRPr="00774590" w14:paraId="51A8057E" w14:textId="77777777" w:rsidTr="00AC039A">
              <w:trPr>
                <w:trHeight w:val="58"/>
              </w:trPr>
              <w:tc>
                <w:tcPr>
                  <w:tcW w:w="2840" w:type="dxa"/>
                  <w:vMerge/>
                </w:tcPr>
                <w:p w14:paraId="4938E0CB" w14:textId="77777777" w:rsidR="0064198E" w:rsidRPr="00286E19" w:rsidRDefault="0064198E" w:rsidP="00AC039A">
                  <w:pPr>
                    <w:rPr>
                      <w:highlight w:val="green"/>
                      <w:lang w:val="x-none" w:eastAsia="zh-CN" w:bidi="hi-IN"/>
                    </w:rPr>
                  </w:pPr>
                </w:p>
              </w:tc>
              <w:tc>
                <w:tcPr>
                  <w:tcW w:w="3931" w:type="dxa"/>
                </w:tcPr>
                <w:p w14:paraId="2614A86F" w14:textId="77777777" w:rsidR="0064198E" w:rsidRPr="00286E19" w:rsidRDefault="0064198E" w:rsidP="00AC039A">
                  <w:pPr>
                    <w:rPr>
                      <w:highlight w:val="green"/>
                    </w:rPr>
                  </w:pPr>
                  <w:r w:rsidRPr="00286E19">
                    <w:rPr>
                      <w:highlight w:val="green"/>
                    </w:rPr>
                    <w:t>CR for TS 38.141-1</w:t>
                  </w:r>
                </w:p>
              </w:tc>
              <w:tc>
                <w:tcPr>
                  <w:tcW w:w="1750" w:type="dxa"/>
                </w:tcPr>
                <w:p w14:paraId="018E7841" w14:textId="77777777" w:rsidR="0064198E" w:rsidRPr="00286E19" w:rsidRDefault="0064198E" w:rsidP="00AC039A">
                  <w:pPr>
                    <w:rPr>
                      <w:highlight w:val="green"/>
                    </w:rPr>
                  </w:pPr>
                  <w:r w:rsidRPr="00286E19">
                    <w:rPr>
                      <w:rFonts w:hint="eastAsia"/>
                      <w:highlight w:val="green"/>
                      <w:lang w:eastAsia="zh-CN"/>
                    </w:rPr>
                    <w:t>Samsung</w:t>
                  </w:r>
                </w:p>
              </w:tc>
            </w:tr>
            <w:tr w:rsidR="0064198E" w:rsidRPr="00774590" w14:paraId="6678E308" w14:textId="77777777" w:rsidTr="00AC039A">
              <w:trPr>
                <w:trHeight w:val="58"/>
              </w:trPr>
              <w:tc>
                <w:tcPr>
                  <w:tcW w:w="2840" w:type="dxa"/>
                  <w:vMerge/>
                </w:tcPr>
                <w:p w14:paraId="35E78F3D" w14:textId="77777777" w:rsidR="0064198E" w:rsidRPr="00286E19" w:rsidRDefault="0064198E" w:rsidP="00AC039A">
                  <w:pPr>
                    <w:rPr>
                      <w:highlight w:val="green"/>
                      <w:lang w:val="x-none" w:eastAsia="zh-CN" w:bidi="hi-IN"/>
                    </w:rPr>
                  </w:pPr>
                </w:p>
              </w:tc>
              <w:tc>
                <w:tcPr>
                  <w:tcW w:w="3931" w:type="dxa"/>
                </w:tcPr>
                <w:p w14:paraId="0F6EDBA6" w14:textId="77777777" w:rsidR="0064198E" w:rsidRPr="00286E19" w:rsidRDefault="0064198E" w:rsidP="00AC039A">
                  <w:pPr>
                    <w:rPr>
                      <w:highlight w:val="green"/>
                    </w:rPr>
                  </w:pPr>
                  <w:r w:rsidRPr="00286E19">
                    <w:rPr>
                      <w:highlight w:val="green"/>
                    </w:rPr>
                    <w:t>CR for TS 38.141-2</w:t>
                  </w:r>
                </w:p>
              </w:tc>
              <w:tc>
                <w:tcPr>
                  <w:tcW w:w="1750" w:type="dxa"/>
                </w:tcPr>
                <w:p w14:paraId="2AED2388" w14:textId="77777777" w:rsidR="0064198E" w:rsidRPr="00286E19" w:rsidRDefault="0064198E" w:rsidP="00AC039A">
                  <w:pPr>
                    <w:rPr>
                      <w:highlight w:val="green"/>
                      <w:lang w:eastAsia="zh-CN"/>
                    </w:rPr>
                  </w:pPr>
                  <w:r w:rsidRPr="00286E19">
                    <w:rPr>
                      <w:rFonts w:hint="eastAsia"/>
                      <w:highlight w:val="green"/>
                      <w:lang w:eastAsia="zh-CN"/>
                    </w:rPr>
                    <w:t>CATT</w:t>
                  </w:r>
                </w:p>
              </w:tc>
            </w:tr>
            <w:tr w:rsidR="0064198E" w:rsidRPr="00774590" w14:paraId="49F56F52" w14:textId="77777777" w:rsidTr="00AC039A">
              <w:trPr>
                <w:trHeight w:val="58"/>
              </w:trPr>
              <w:tc>
                <w:tcPr>
                  <w:tcW w:w="2840" w:type="dxa"/>
                  <w:vMerge w:val="restart"/>
                </w:tcPr>
                <w:p w14:paraId="46AAA6D0" w14:textId="77777777" w:rsidR="0064198E" w:rsidRPr="00286E19" w:rsidRDefault="0064198E" w:rsidP="00AC039A">
                  <w:pPr>
                    <w:rPr>
                      <w:highlight w:val="green"/>
                      <w:lang w:val="x-none" w:eastAsia="zh-CN" w:bidi="hi-IN"/>
                    </w:rPr>
                  </w:pPr>
                  <w:r w:rsidRPr="00286E19">
                    <w:rPr>
                      <w:rFonts w:hint="eastAsia"/>
                      <w:highlight w:val="green"/>
                      <w:lang w:val="x-none" w:eastAsia="zh-CN" w:bidi="hi-IN"/>
                    </w:rPr>
                    <w:t>PRACH demodulation requirements (including Annex)</w:t>
                  </w:r>
                </w:p>
                <w:p w14:paraId="1BCE4B89" w14:textId="77777777" w:rsidR="0064198E" w:rsidRPr="00286E19" w:rsidRDefault="0064198E" w:rsidP="00AC039A">
                  <w:pPr>
                    <w:rPr>
                      <w:highlight w:val="green"/>
                      <w:lang w:val="x-none" w:eastAsia="zh-CN" w:bidi="hi-IN"/>
                    </w:rPr>
                  </w:pPr>
                </w:p>
              </w:tc>
              <w:tc>
                <w:tcPr>
                  <w:tcW w:w="3931" w:type="dxa"/>
                </w:tcPr>
                <w:p w14:paraId="543495AB" w14:textId="77777777" w:rsidR="0064198E" w:rsidRPr="00286E19" w:rsidRDefault="0064198E" w:rsidP="00AC039A">
                  <w:pPr>
                    <w:rPr>
                      <w:highlight w:val="green"/>
                    </w:rPr>
                  </w:pPr>
                  <w:r w:rsidRPr="00286E19">
                    <w:rPr>
                      <w:highlight w:val="green"/>
                    </w:rPr>
                    <w:t>CR for TS 38.104</w:t>
                  </w:r>
                </w:p>
              </w:tc>
              <w:tc>
                <w:tcPr>
                  <w:tcW w:w="1750" w:type="dxa"/>
                </w:tcPr>
                <w:p w14:paraId="005EA53B" w14:textId="77777777" w:rsidR="0064198E" w:rsidRPr="00286E19" w:rsidRDefault="0064198E" w:rsidP="00AC039A">
                  <w:pPr>
                    <w:rPr>
                      <w:highlight w:val="green"/>
                      <w:lang w:eastAsia="zh-CN"/>
                    </w:rPr>
                  </w:pPr>
                  <w:r w:rsidRPr="00286E19">
                    <w:rPr>
                      <w:rFonts w:hint="eastAsia"/>
                      <w:highlight w:val="green"/>
                      <w:lang w:eastAsia="zh-CN"/>
                    </w:rPr>
                    <w:t>Huawei</w:t>
                  </w:r>
                </w:p>
              </w:tc>
            </w:tr>
            <w:tr w:rsidR="0064198E" w:rsidRPr="00774590" w14:paraId="6B7B4BEF" w14:textId="77777777" w:rsidTr="00AC039A">
              <w:trPr>
                <w:trHeight w:val="58"/>
              </w:trPr>
              <w:tc>
                <w:tcPr>
                  <w:tcW w:w="2840" w:type="dxa"/>
                  <w:vMerge/>
                </w:tcPr>
                <w:p w14:paraId="67BC810B" w14:textId="77777777" w:rsidR="0064198E" w:rsidRPr="00286E19" w:rsidRDefault="0064198E" w:rsidP="00AC039A">
                  <w:pPr>
                    <w:rPr>
                      <w:highlight w:val="green"/>
                      <w:lang w:val="x-none" w:eastAsia="zh-CN" w:bidi="hi-IN"/>
                    </w:rPr>
                  </w:pPr>
                </w:p>
              </w:tc>
              <w:tc>
                <w:tcPr>
                  <w:tcW w:w="3931" w:type="dxa"/>
                </w:tcPr>
                <w:p w14:paraId="45AF6C92" w14:textId="77777777" w:rsidR="0064198E" w:rsidRPr="00286E19" w:rsidRDefault="0064198E" w:rsidP="00AC039A">
                  <w:pPr>
                    <w:rPr>
                      <w:highlight w:val="green"/>
                    </w:rPr>
                  </w:pPr>
                  <w:r w:rsidRPr="00286E19">
                    <w:rPr>
                      <w:highlight w:val="green"/>
                    </w:rPr>
                    <w:t>CR for TS 38.141-1</w:t>
                  </w:r>
                </w:p>
              </w:tc>
              <w:tc>
                <w:tcPr>
                  <w:tcW w:w="1750" w:type="dxa"/>
                </w:tcPr>
                <w:p w14:paraId="75E4F441" w14:textId="77777777" w:rsidR="0064198E" w:rsidRPr="00286E19" w:rsidRDefault="0064198E" w:rsidP="00AC039A">
                  <w:pPr>
                    <w:rPr>
                      <w:highlight w:val="green"/>
                    </w:rPr>
                  </w:pPr>
                  <w:r w:rsidRPr="00286E19">
                    <w:rPr>
                      <w:rFonts w:hint="eastAsia"/>
                      <w:highlight w:val="green"/>
                      <w:lang w:eastAsia="zh-CN"/>
                    </w:rPr>
                    <w:t>Huawei</w:t>
                  </w:r>
                </w:p>
              </w:tc>
            </w:tr>
            <w:tr w:rsidR="0064198E" w:rsidRPr="00774590" w14:paraId="212A338C" w14:textId="77777777" w:rsidTr="00AC039A">
              <w:trPr>
                <w:trHeight w:val="58"/>
              </w:trPr>
              <w:tc>
                <w:tcPr>
                  <w:tcW w:w="2840" w:type="dxa"/>
                  <w:vMerge/>
                </w:tcPr>
                <w:p w14:paraId="741D066F" w14:textId="77777777" w:rsidR="0064198E" w:rsidRPr="00286E19" w:rsidRDefault="0064198E" w:rsidP="00AC039A">
                  <w:pPr>
                    <w:rPr>
                      <w:highlight w:val="green"/>
                      <w:lang w:val="x-none" w:eastAsia="zh-CN" w:bidi="hi-IN"/>
                    </w:rPr>
                  </w:pPr>
                </w:p>
              </w:tc>
              <w:tc>
                <w:tcPr>
                  <w:tcW w:w="3931" w:type="dxa"/>
                </w:tcPr>
                <w:p w14:paraId="188CBED9" w14:textId="77777777" w:rsidR="0064198E" w:rsidRPr="00286E19" w:rsidRDefault="0064198E" w:rsidP="00AC039A">
                  <w:pPr>
                    <w:rPr>
                      <w:highlight w:val="green"/>
                    </w:rPr>
                  </w:pPr>
                  <w:r w:rsidRPr="00286E19">
                    <w:rPr>
                      <w:highlight w:val="green"/>
                    </w:rPr>
                    <w:t>CR for TS 38.141-2</w:t>
                  </w:r>
                </w:p>
              </w:tc>
              <w:tc>
                <w:tcPr>
                  <w:tcW w:w="1750" w:type="dxa"/>
                </w:tcPr>
                <w:p w14:paraId="6A823B4F" w14:textId="77777777" w:rsidR="0064198E" w:rsidRPr="00286E19" w:rsidRDefault="0064198E" w:rsidP="00AC039A">
                  <w:pPr>
                    <w:rPr>
                      <w:highlight w:val="green"/>
                    </w:rPr>
                  </w:pPr>
                  <w:r w:rsidRPr="00286E19">
                    <w:rPr>
                      <w:rFonts w:hint="eastAsia"/>
                      <w:highlight w:val="green"/>
                      <w:lang w:eastAsia="zh-CN"/>
                    </w:rPr>
                    <w:t>Huawei</w:t>
                  </w:r>
                </w:p>
              </w:tc>
            </w:tr>
          </w:tbl>
          <w:p w14:paraId="6B084046" w14:textId="77777777" w:rsidR="0064198E" w:rsidRDefault="0064198E" w:rsidP="00AC039A"/>
          <w:p w14:paraId="3696A309" w14:textId="77777777" w:rsidR="0064198E" w:rsidRPr="00A26DA7" w:rsidRDefault="0064198E" w:rsidP="00AC039A"/>
        </w:tc>
      </w:tr>
    </w:tbl>
    <w:p w14:paraId="366933E2" w14:textId="77777777" w:rsidR="0064198E" w:rsidRDefault="0064198E" w:rsidP="0064198E">
      <w:pPr>
        <w:rPr>
          <w:lang w:val="en-GB"/>
        </w:rPr>
      </w:pPr>
    </w:p>
    <w:p w14:paraId="46938743" w14:textId="77777777" w:rsidR="008C5BEA" w:rsidRDefault="008C5BEA" w:rsidP="005C23A4">
      <w:pPr>
        <w:rPr>
          <w:lang w:val="en-GB"/>
        </w:rPr>
      </w:pPr>
    </w:p>
    <w:p w14:paraId="77A99B57" w14:textId="77777777" w:rsidR="00F52758" w:rsidRDefault="00F52758" w:rsidP="005C23A4">
      <w:pPr>
        <w:rPr>
          <w:lang w:val="en-GB"/>
        </w:rPr>
      </w:pPr>
    </w:p>
    <w:p w14:paraId="7FB5D6AC" w14:textId="77777777" w:rsidR="00C21ADB" w:rsidRPr="0028713C" w:rsidRDefault="00C21ADB" w:rsidP="00C21ADB">
      <w:pPr>
        <w:pStyle w:val="RAN4H1"/>
      </w:pPr>
      <w:r w:rsidRPr="0028713C">
        <w:t>Conclusion</w:t>
      </w:r>
    </w:p>
    <w:p w14:paraId="7DF97CE5" w14:textId="53A8811B" w:rsidR="00C21ADB" w:rsidRPr="0028713C" w:rsidRDefault="00C21ADB" w:rsidP="00DD3A38">
      <w:pPr>
        <w:rPr>
          <w:lang w:val="en-GB"/>
        </w:rPr>
      </w:pPr>
      <w:r>
        <w:rPr>
          <w:lang w:val="en-GB"/>
        </w:rPr>
        <w:t>In this contribution we have provided our views on various open PUSCH HST issues. In particular</w:t>
      </w:r>
      <w:r w:rsidR="00DD3A38">
        <w:rPr>
          <w:lang w:val="en-GB"/>
        </w:rPr>
        <w:t xml:space="preserve"> we commented on</w:t>
      </w:r>
      <w:r>
        <w:rPr>
          <w:lang w:val="en-GB"/>
        </w:rPr>
        <w:t>, the</w:t>
      </w:r>
      <w:r w:rsidR="00DD3A38">
        <w:rPr>
          <w:lang w:val="en-GB"/>
        </w:rPr>
        <w:t xml:space="preserve"> applicability rules and declaration categories, the 1T1R requirement configurations, DFT-s-OFDM introduction, and multi-path requirement introduction. </w:t>
      </w:r>
      <w:r>
        <w:rPr>
          <w:lang w:val="en-GB"/>
        </w:rPr>
        <w:br/>
        <w:t>We have made the following observations and proposals:</w:t>
      </w:r>
    </w:p>
    <w:p w14:paraId="67394A0F" w14:textId="026DD4EF" w:rsidR="00C21ADB" w:rsidRDefault="00C21ADB" w:rsidP="00C21ADB">
      <w:pPr>
        <w:rPr>
          <w:lang w:val="en-GB"/>
        </w:rPr>
      </w:pPr>
    </w:p>
    <w:p w14:paraId="4A8E8C6C" w14:textId="35A54191" w:rsidR="00DD3A38" w:rsidRPr="00DD3A38" w:rsidRDefault="00DD3A38" w:rsidP="00C21ADB">
      <w:pPr>
        <w:rPr>
          <w:u w:val="single"/>
          <w:lang w:val="en-GB"/>
        </w:rPr>
      </w:pPr>
      <w:r w:rsidRPr="00DD3A38">
        <w:rPr>
          <w:u w:val="single"/>
          <w:lang w:val="en-GB"/>
        </w:rPr>
        <w:t>PUSCH implicit test passing applicability rule</w:t>
      </w:r>
    </w:p>
    <w:p w14:paraId="439F51C1" w14:textId="77777777" w:rsidR="00DD3A38" w:rsidRPr="00DD3A38" w:rsidRDefault="00DD3A38" w:rsidP="00DD3A38">
      <w:pPr>
        <w:pStyle w:val="RAN4proposal"/>
        <w:numPr>
          <w:ilvl w:val="0"/>
          <w:numId w:val="22"/>
        </w:numPr>
        <w:rPr>
          <w:lang w:val="en-GB"/>
        </w:rPr>
      </w:pPr>
      <w:r w:rsidRPr="00DD3A38">
        <w:rPr>
          <w:lang w:val="en-GB"/>
        </w:rPr>
        <w:t>RAN4 to capture the following applicability rule in test specifications: “Unless otherwise stated, a BS that declares to support 500kph (see D.XXX in table 4.6-1), and passes the tests for 500kph, can also consider the tests for 350kph as passed.”</w:t>
      </w:r>
    </w:p>
    <w:p w14:paraId="2D402E68" w14:textId="12412759" w:rsidR="00DD3A38" w:rsidRDefault="00DD3A38" w:rsidP="00C21ADB">
      <w:pPr>
        <w:rPr>
          <w:lang w:val="en-GB"/>
        </w:rPr>
      </w:pPr>
    </w:p>
    <w:p w14:paraId="688F3375" w14:textId="1A632889" w:rsidR="00DD3A38" w:rsidRPr="00DD3A38" w:rsidRDefault="00DD3A38" w:rsidP="00C21ADB">
      <w:pPr>
        <w:rPr>
          <w:u w:val="single"/>
          <w:lang w:val="en-GB"/>
        </w:rPr>
      </w:pPr>
      <w:r w:rsidRPr="00DD3A38">
        <w:rPr>
          <w:u w:val="single"/>
          <w:lang w:val="en-GB"/>
        </w:rPr>
        <w:t>PUSCH high speed support declaration for HST</w:t>
      </w:r>
    </w:p>
    <w:p w14:paraId="76F293B4" w14:textId="77777777" w:rsidR="00DD3A38" w:rsidRDefault="00DD3A38" w:rsidP="00DD3A38">
      <w:pPr>
        <w:pStyle w:val="RAN4Observation"/>
        <w:numPr>
          <w:ilvl w:val="0"/>
          <w:numId w:val="23"/>
        </w:numPr>
      </w:pPr>
      <w:r>
        <w:t>There are algorithmic differences between a BS deployed in “500kph only” scenarios and “350/500kph mixed” scenarios.</w:t>
      </w:r>
    </w:p>
    <w:p w14:paraId="531953A1" w14:textId="77777777" w:rsidR="00DD3A38" w:rsidRDefault="00DD3A38" w:rsidP="00DD3A38">
      <w:pPr>
        <w:pStyle w:val="RAN4proposal"/>
        <w:rPr>
          <w:lang w:val="en-GB"/>
        </w:rPr>
      </w:pPr>
      <w:r>
        <w:rPr>
          <w:lang w:val="en-GB"/>
        </w:rPr>
        <w:lastRenderedPageBreak/>
        <w:t xml:space="preserve">RAN4 to allow the distinction between </w:t>
      </w:r>
      <w:r w:rsidRPr="00A52FB6">
        <w:rPr>
          <w:lang w:val="en-GB"/>
        </w:rPr>
        <w:t>“500kph only” scenarios and “350/500kph mixed” scenarios</w:t>
      </w:r>
      <w:r>
        <w:rPr>
          <w:lang w:val="en-GB"/>
        </w:rPr>
        <w:t xml:space="preserve"> in manufacturer declarations.</w:t>
      </w:r>
    </w:p>
    <w:p w14:paraId="4BC88FF9" w14:textId="77777777" w:rsidR="00DD3A38" w:rsidRDefault="00DD3A38" w:rsidP="00C21ADB">
      <w:pPr>
        <w:rPr>
          <w:lang w:val="en-GB"/>
        </w:rPr>
      </w:pPr>
    </w:p>
    <w:p w14:paraId="0D8E900E" w14:textId="32E30F23" w:rsidR="00DD3A38" w:rsidRPr="00DD3A38" w:rsidRDefault="00DD3A38" w:rsidP="00C21ADB">
      <w:pPr>
        <w:rPr>
          <w:u w:val="single"/>
          <w:lang w:val="en-GB"/>
        </w:rPr>
      </w:pPr>
      <w:r w:rsidRPr="00DD3A38">
        <w:rPr>
          <w:u w:val="single"/>
          <w:lang w:val="en-GB"/>
        </w:rPr>
        <w:t>1T1R requirements for the tunnel scenario - Applicability rule</w:t>
      </w:r>
    </w:p>
    <w:p w14:paraId="7CCF19F3" w14:textId="77777777" w:rsidR="00DD3A38" w:rsidRPr="00C05AC6" w:rsidRDefault="00DD3A38" w:rsidP="00DD3A38">
      <w:pPr>
        <w:pStyle w:val="RAN4proposal"/>
        <w:rPr>
          <w:lang w:val="en-GB"/>
        </w:rPr>
      </w:pPr>
      <w:r>
        <w:rPr>
          <w:lang w:val="en-GB"/>
        </w:rPr>
        <w:t>RAN4 to allow foregoing testing for 1T1R, when 1T2R is tested. This to be captured in applicability rule by changing previous rule as follows:</w:t>
      </w:r>
      <w:r>
        <w:rPr>
          <w:lang w:val="en-GB"/>
        </w:rPr>
        <w:br/>
      </w:r>
      <w:r w:rsidRPr="00C05AC6">
        <w:rPr>
          <w:lang w:val="en-GB"/>
        </w:rPr>
        <w:t xml:space="preserve">“In high speed train requirements, unless otherwise stated, for a BS supporting different numbers of antenna connectors (for BS type 1-C) or TAB connectors (for BS type 1-H) (see D.37 in table 4.6-1), the tests with low MIMO correlation level shall apply only for the </w:t>
      </w:r>
      <w:r w:rsidRPr="00C05AC6">
        <w:rPr>
          <w:u w:val="single"/>
          <w:lang w:val="en-GB"/>
        </w:rPr>
        <w:t>lowest number or two supported connectors, in addition to the highest numbers of supported connectors</w:t>
      </w:r>
      <w:r w:rsidRPr="00C05AC6">
        <w:rPr>
          <w:lang w:val="en-GB"/>
        </w:rPr>
        <w:t>, and the specific connectors used for testing are based on manufacturer declaration.”</w:t>
      </w:r>
    </w:p>
    <w:p w14:paraId="6AA7D270" w14:textId="684830A0" w:rsidR="00DD3A38" w:rsidRDefault="00DD3A38" w:rsidP="00C21ADB">
      <w:pPr>
        <w:rPr>
          <w:lang w:val="en-GB"/>
        </w:rPr>
      </w:pPr>
    </w:p>
    <w:p w14:paraId="347E5CEB" w14:textId="77D01B10" w:rsidR="00DD3A38" w:rsidRPr="00DD3A38" w:rsidRDefault="00DD3A38" w:rsidP="00C21ADB">
      <w:pPr>
        <w:rPr>
          <w:u w:val="single"/>
          <w:lang w:val="en-GB"/>
        </w:rPr>
      </w:pPr>
      <w:r w:rsidRPr="00DD3A38">
        <w:rPr>
          <w:u w:val="single"/>
          <w:lang w:val="en-GB"/>
        </w:rPr>
        <w:t>1T1R requirements for the tunnel scenario - Configuration</w:t>
      </w:r>
    </w:p>
    <w:p w14:paraId="1A8AEE8F" w14:textId="77777777" w:rsidR="00DD3A38" w:rsidRDefault="00DD3A38" w:rsidP="00DD3A38">
      <w:pPr>
        <w:pStyle w:val="RAN4proposal"/>
        <w:rPr>
          <w:lang w:val="en-GB"/>
        </w:rPr>
      </w:pPr>
      <w:r>
        <w:rPr>
          <w:lang w:val="en-GB"/>
        </w:rPr>
        <w:t>RAN4 to have requirements for both MCS2 and MCS16.</w:t>
      </w:r>
    </w:p>
    <w:p w14:paraId="3F060266" w14:textId="6496DB18" w:rsidR="00DD3A38" w:rsidRDefault="00DD3A38" w:rsidP="00C21ADB">
      <w:pPr>
        <w:rPr>
          <w:lang w:val="en-GB"/>
        </w:rPr>
      </w:pPr>
    </w:p>
    <w:p w14:paraId="0A6011F8" w14:textId="13BD50A2" w:rsidR="00DD3A38" w:rsidRPr="00DD3A38" w:rsidRDefault="00DD3A38" w:rsidP="00C21ADB">
      <w:pPr>
        <w:rPr>
          <w:u w:val="single"/>
          <w:lang w:val="en-GB"/>
        </w:rPr>
      </w:pPr>
      <w:r w:rsidRPr="00DD3A38">
        <w:rPr>
          <w:u w:val="single"/>
          <w:lang w:val="en-GB"/>
        </w:rPr>
        <w:t>DFT-s-OFDM waveform</w:t>
      </w:r>
    </w:p>
    <w:p w14:paraId="0F2BD022" w14:textId="77777777" w:rsidR="00DD3A38" w:rsidRDefault="00DD3A38" w:rsidP="00DD3A38">
      <w:pPr>
        <w:pStyle w:val="RAN4observation0"/>
      </w:pPr>
      <w:r>
        <w:t xml:space="preserve">In high speed 70%TPUT requirements, </w:t>
      </w:r>
      <w:proofErr w:type="spellStart"/>
      <w:r>
        <w:t>dft</w:t>
      </w:r>
      <w:proofErr w:type="spellEnd"/>
      <w:r>
        <w:t>-s-OFDM improves coverage by less than 0.4dB in MCS2 and loses coverage (within simulation uncertainty) for MCS16.</w:t>
      </w:r>
    </w:p>
    <w:p w14:paraId="04ECDA83" w14:textId="77777777" w:rsidR="00DD3A38" w:rsidRDefault="00DD3A38" w:rsidP="00DD3A38">
      <w:pPr>
        <w:pStyle w:val="RAN4proposal"/>
        <w:rPr>
          <w:lang w:val="en-GB"/>
        </w:rPr>
      </w:pPr>
      <w:r>
        <w:rPr>
          <w:lang w:val="en-GB"/>
        </w:rPr>
        <w:t xml:space="preserve">RAN4 to not add </w:t>
      </w:r>
      <w:proofErr w:type="spellStart"/>
      <w:r>
        <w:rPr>
          <w:lang w:val="en-GB"/>
        </w:rPr>
        <w:t>dft</w:t>
      </w:r>
      <w:proofErr w:type="spellEnd"/>
      <w:r>
        <w:rPr>
          <w:lang w:val="en-GB"/>
        </w:rPr>
        <w:t>-s-OFDM to minimum requirements, since coverage of re-farming LTE bands is not impacted.</w:t>
      </w:r>
    </w:p>
    <w:p w14:paraId="584C4F7D" w14:textId="77777777" w:rsidR="00DD3A38" w:rsidRDefault="00DD3A38" w:rsidP="00C21ADB">
      <w:pPr>
        <w:rPr>
          <w:lang w:val="en-GB"/>
        </w:rPr>
      </w:pPr>
    </w:p>
    <w:p w14:paraId="2749EF35" w14:textId="32894C99" w:rsidR="00DD3A38" w:rsidRPr="00DD3A38" w:rsidRDefault="00DD3A38" w:rsidP="00C21ADB">
      <w:pPr>
        <w:rPr>
          <w:u w:val="single"/>
          <w:lang w:val="en-GB"/>
        </w:rPr>
      </w:pPr>
      <w:r w:rsidRPr="00DD3A38">
        <w:rPr>
          <w:u w:val="single"/>
          <w:lang w:val="en-GB"/>
        </w:rPr>
        <w:t>Multi-path fading channel under high Doppler value</w:t>
      </w:r>
    </w:p>
    <w:p w14:paraId="0B7E612E" w14:textId="77777777" w:rsidR="00DD3A38" w:rsidRDefault="00DD3A38" w:rsidP="00DD3A38">
      <w:pPr>
        <w:pStyle w:val="RAN4observation0"/>
      </w:pPr>
      <w:r>
        <w:t>T</w:t>
      </w:r>
      <w:r w:rsidRPr="00D05FAE">
        <w:t xml:space="preserve">he highest proposed value (2400Hz) corresponds to 650kph@2.1GHz </w:t>
      </w:r>
      <w:r>
        <w:t>or</w:t>
      </w:r>
      <w:r w:rsidRPr="00D05FAE">
        <w:t xml:space="preserve"> 375kph@3.6GHz</w:t>
      </w:r>
      <w:r>
        <w:t>, which does not correspond to any categories considered up until now. Neither does the proposed lower value of 1200Hz.</w:t>
      </w:r>
    </w:p>
    <w:p w14:paraId="0E205286" w14:textId="77777777" w:rsidR="00DD3A38" w:rsidRDefault="00DD3A38" w:rsidP="00DD3A38">
      <w:pPr>
        <w:pStyle w:val="RAN4proposal"/>
        <w:rPr>
          <w:lang w:val="en-GB"/>
        </w:rPr>
      </w:pPr>
      <w:r>
        <w:rPr>
          <w:lang w:val="en-GB"/>
        </w:rPr>
        <w:t>RAN4 to not consider m</w:t>
      </w:r>
      <w:r w:rsidRPr="001E3E55">
        <w:rPr>
          <w:lang w:val="en-GB"/>
        </w:rPr>
        <w:t>ulti-path fading channel</w:t>
      </w:r>
      <w:r>
        <w:rPr>
          <w:lang w:val="en-GB"/>
        </w:rPr>
        <w:t>s</w:t>
      </w:r>
      <w:r w:rsidRPr="001E3E55">
        <w:rPr>
          <w:lang w:val="en-GB"/>
        </w:rPr>
        <w:t xml:space="preserve"> under high Doppler value</w:t>
      </w:r>
      <w:r>
        <w:rPr>
          <w:lang w:val="en-GB"/>
        </w:rPr>
        <w:t>. The minimum test coverage is already achieved and senseful Doppler values would require extensive further studies.</w:t>
      </w:r>
    </w:p>
    <w:p w14:paraId="464E5B41" w14:textId="77777777" w:rsidR="00DD3A38" w:rsidRDefault="00DD3A38" w:rsidP="00C21ADB">
      <w:pPr>
        <w:rPr>
          <w:lang w:val="en-GB"/>
        </w:rPr>
      </w:pPr>
    </w:p>
    <w:p w14:paraId="1BDB1ECF" w14:textId="77777777" w:rsidR="00C21ADB" w:rsidRPr="00A579E6" w:rsidRDefault="00C21ADB" w:rsidP="00C21ADB">
      <w:pPr>
        <w:rPr>
          <w:u w:val="single"/>
          <w:lang w:val="en-GB"/>
        </w:rPr>
      </w:pPr>
      <w:r w:rsidRPr="00A579E6">
        <w:rPr>
          <w:u w:val="single"/>
          <w:lang w:val="en-GB"/>
        </w:rPr>
        <w:t>Organisation of high-speed train requirement sections for PUSCH 500kph in specifications</w:t>
      </w:r>
    </w:p>
    <w:p w14:paraId="40399A41" w14:textId="77777777" w:rsidR="00C21ADB" w:rsidRDefault="00C21ADB" w:rsidP="006D0083">
      <w:pPr>
        <w:pStyle w:val="RAN4Observation"/>
      </w:pPr>
      <w:r>
        <w:t>The approach of LTE (mixing of 350kph and 500kph scenarios in one table in the same section) is seen as confusing and unhelpful in achieving our goal of a clean separation of 350kph capable BS from 500kph capable BSs, via manufacturer declaration.</w:t>
      </w:r>
    </w:p>
    <w:p w14:paraId="7CDF8C25" w14:textId="77777777" w:rsidR="00C21ADB" w:rsidRPr="00A579E6" w:rsidRDefault="00C21ADB" w:rsidP="006D0083">
      <w:pPr>
        <w:pStyle w:val="RAN4proposal"/>
        <w:rPr>
          <w:lang w:val="en-GB"/>
        </w:rPr>
      </w:pPr>
      <w:r w:rsidRPr="00A579E6">
        <w:rPr>
          <w:lang w:val="en-GB"/>
        </w:rPr>
        <w:t>Assuming BSs can declare support for 350kph and 500kph independently, preferably use option 3 (new section for PUSCH 500kph requirements), or less-preferably use option 1 (new table for PUSCH 500kph requirements).</w:t>
      </w:r>
    </w:p>
    <w:p w14:paraId="79EDC3F8" w14:textId="3184044B" w:rsidR="00C21ADB" w:rsidRDefault="00C21ADB" w:rsidP="005C23A4">
      <w:pPr>
        <w:rPr>
          <w:lang w:val="en-GB"/>
        </w:rPr>
      </w:pPr>
    </w:p>
    <w:p w14:paraId="23C3ED3A" w14:textId="6E0E58D9" w:rsidR="002065F5" w:rsidRPr="006D0083" w:rsidRDefault="006D0083" w:rsidP="002065F5">
      <w:pPr>
        <w:ind w:right="-22"/>
        <w:rPr>
          <w:u w:val="single"/>
          <w:lang w:val="en-GB"/>
        </w:rPr>
      </w:pPr>
      <w:r w:rsidRPr="006D0083">
        <w:rPr>
          <w:u w:val="single"/>
          <w:lang w:val="en-GB"/>
        </w:rPr>
        <w:t>Agreeing on SNR values</w:t>
      </w:r>
    </w:p>
    <w:p w14:paraId="59B54C4D" w14:textId="7BF9448F" w:rsidR="006D0083" w:rsidRDefault="006D0083" w:rsidP="006D0083">
      <w:pPr>
        <w:pStyle w:val="RAN4proposal"/>
        <w:rPr>
          <w:lang w:val="en-GB"/>
        </w:rPr>
      </w:pPr>
      <w:r>
        <w:rPr>
          <w:lang w:val="en-GB"/>
        </w:rPr>
        <w:t xml:space="preserve">Unless new simulation results are received, capture the SNR values summarized in </w:t>
      </w:r>
      <w:r w:rsidRPr="00C82214">
        <w:rPr>
          <w:lang w:val="en-GB"/>
        </w:rPr>
        <w:t>R4-2005573</w:t>
      </w:r>
      <w:r>
        <w:rPr>
          <w:lang w:val="en-GB"/>
        </w:rPr>
        <w:t xml:space="preserve"> in the PUSCH CRs.</w:t>
      </w:r>
    </w:p>
    <w:p w14:paraId="78D26BBF" w14:textId="2CA2F5DD" w:rsidR="006D0083" w:rsidRDefault="006D0083" w:rsidP="002065F5">
      <w:pPr>
        <w:ind w:right="-22"/>
        <w:rPr>
          <w:lang w:val="en-GB"/>
        </w:rPr>
      </w:pPr>
    </w:p>
    <w:p w14:paraId="02BEE08D" w14:textId="4C3D2F63" w:rsidR="008C5BEA" w:rsidRPr="008C5BEA" w:rsidRDefault="008C5BEA" w:rsidP="002065F5">
      <w:pPr>
        <w:ind w:right="-22"/>
        <w:rPr>
          <w:u w:val="single"/>
          <w:lang w:val="en-GB"/>
        </w:rPr>
      </w:pPr>
      <w:r w:rsidRPr="008C5BEA">
        <w:rPr>
          <w:u w:val="single"/>
          <w:lang w:val="en-GB"/>
        </w:rPr>
        <w:t>HST test setup figures and TTS</w:t>
      </w:r>
    </w:p>
    <w:p w14:paraId="16475AC1" w14:textId="77777777" w:rsidR="008C5BEA" w:rsidRDefault="008C5BEA" w:rsidP="008C5BEA">
      <w:pPr>
        <w:pStyle w:val="RAN4observation0"/>
      </w:pPr>
      <w:r>
        <w:lastRenderedPageBreak/>
        <w:t>RAN4 should verify, if further HST PUSCH</w:t>
      </w:r>
      <w:r w:rsidRPr="002C3382">
        <w:t xml:space="preserve"> additions to “Measurement of performance requirements” (TT definitions</w:t>
      </w:r>
      <w:r>
        <w:t xml:space="preserve"> in</w:t>
      </w:r>
      <w:r w:rsidRPr="002C3382">
        <w:t xml:space="preserve"> </w:t>
      </w:r>
      <w:r>
        <w:t>TS 38.131-1/2 a</w:t>
      </w:r>
      <w:r w:rsidRPr="002C3382">
        <w:t>ppendix C.3) and “</w:t>
      </w:r>
      <w:r>
        <w:t>Measurement</w:t>
      </w:r>
      <w:r w:rsidRPr="002C3382">
        <w:t xml:space="preserve"> </w:t>
      </w:r>
      <w:r>
        <w:t xml:space="preserve">system </w:t>
      </w:r>
      <w:r w:rsidRPr="002C3382">
        <w:t>set-up</w:t>
      </w:r>
      <w:r>
        <w:t>”</w:t>
      </w:r>
      <w:r w:rsidRPr="002C3382">
        <w:t xml:space="preserve"> for </w:t>
      </w:r>
      <w:r>
        <w:t>“</w:t>
      </w:r>
      <w:r w:rsidRPr="002C3382">
        <w:t>performance requirements” (appendix D)</w:t>
      </w:r>
      <w:r>
        <w:t xml:space="preserve"> are required;</w:t>
      </w:r>
      <w:r w:rsidRPr="002C3382">
        <w:t xml:space="preserve"> similar to R4-2003272.</w:t>
      </w:r>
    </w:p>
    <w:p w14:paraId="305B1ADD" w14:textId="32226DB9" w:rsidR="008C5BEA" w:rsidRDefault="008C5BEA" w:rsidP="002065F5">
      <w:pPr>
        <w:ind w:right="-22"/>
        <w:rPr>
          <w:lang w:val="en-GB"/>
        </w:rPr>
      </w:pPr>
    </w:p>
    <w:p w14:paraId="6DD81916" w14:textId="77777777" w:rsidR="008C5BEA" w:rsidRDefault="008C5BEA" w:rsidP="002065F5">
      <w:pPr>
        <w:ind w:right="-22"/>
        <w:rPr>
          <w:lang w:val="en-GB"/>
        </w:rPr>
      </w:pPr>
    </w:p>
    <w:p w14:paraId="31A07B14" w14:textId="77777777" w:rsidR="002065F5" w:rsidRDefault="002065F5" w:rsidP="002065F5">
      <w:pPr>
        <w:ind w:right="-22"/>
        <w:rPr>
          <w:lang w:val="en-GB"/>
        </w:rPr>
      </w:pPr>
    </w:p>
    <w:p w14:paraId="749E725F" w14:textId="77777777" w:rsidR="002065F5" w:rsidRPr="0095295C" w:rsidRDefault="002065F5" w:rsidP="002065F5">
      <w:pPr>
        <w:pStyle w:val="RAN4H1"/>
        <w:numPr>
          <w:ilvl w:val="0"/>
          <w:numId w:val="0"/>
        </w:numPr>
        <w:ind w:left="360" w:hanging="360"/>
      </w:pPr>
      <w:r w:rsidRPr="0095295C">
        <w:t>References</w:t>
      </w:r>
    </w:p>
    <w:p w14:paraId="11D443CD" w14:textId="29114FBA" w:rsidR="00362777" w:rsidRPr="00362777" w:rsidRDefault="00362777" w:rsidP="00A52FB6">
      <w:pPr>
        <w:pStyle w:val="ListParagraph"/>
        <w:numPr>
          <w:ilvl w:val="0"/>
          <w:numId w:val="7"/>
        </w:numPr>
        <w:ind w:right="-22"/>
        <w:rPr>
          <w:lang w:val="en-GB"/>
        </w:rPr>
      </w:pPr>
      <w:r w:rsidRPr="00362777">
        <w:rPr>
          <w:lang w:val="en-GB"/>
        </w:rPr>
        <w:t xml:space="preserve">R4-2005594, Email discussion summary for [94e Bis][223] </w:t>
      </w:r>
      <w:proofErr w:type="spellStart"/>
      <w:r w:rsidRPr="00362777">
        <w:rPr>
          <w:lang w:val="en-GB"/>
        </w:rPr>
        <w:t>NR_HST_Demod_BS</w:t>
      </w:r>
      <w:proofErr w:type="spellEnd"/>
      <w:r w:rsidRPr="00362777">
        <w:rPr>
          <w:lang w:val="en-GB"/>
        </w:rPr>
        <w:t>, Moderator (Nokia, Nokia Shanghai Bell), RAN4#94-e-bis.</w:t>
      </w:r>
    </w:p>
    <w:p w14:paraId="71FE3C77" w14:textId="48D819E1" w:rsidR="00BA66A6" w:rsidRDefault="00362777" w:rsidP="00362777">
      <w:pPr>
        <w:pStyle w:val="ListParagraph"/>
        <w:numPr>
          <w:ilvl w:val="0"/>
          <w:numId w:val="7"/>
        </w:numPr>
        <w:ind w:right="-22"/>
        <w:rPr>
          <w:lang w:val="en-GB"/>
        </w:rPr>
      </w:pPr>
      <w:r w:rsidRPr="00362777">
        <w:rPr>
          <w:lang w:val="en-GB"/>
        </w:rPr>
        <w:t xml:space="preserve">R4-2005534, WF on Rel-16 NR HST PUSCH BS demodulation requirements, </w:t>
      </w:r>
      <w:r w:rsidRPr="00362777">
        <w:t xml:space="preserve">Nokia, Nokia Shanghai Bell, </w:t>
      </w:r>
      <w:r w:rsidRPr="00362777">
        <w:rPr>
          <w:lang w:val="en-GB"/>
        </w:rPr>
        <w:t>RAN4#94-e-bis.</w:t>
      </w:r>
    </w:p>
    <w:p w14:paraId="2565B75D" w14:textId="4337AF9F" w:rsidR="00955D5B" w:rsidRDefault="00955D5B" w:rsidP="00362777">
      <w:pPr>
        <w:pStyle w:val="ListParagraph"/>
        <w:numPr>
          <w:ilvl w:val="0"/>
          <w:numId w:val="7"/>
        </w:numPr>
        <w:ind w:right="-22"/>
        <w:rPr>
          <w:lang w:val="en-GB"/>
        </w:rPr>
      </w:pPr>
      <w:r w:rsidRPr="00955D5B">
        <w:rPr>
          <w:lang w:val="en-GB"/>
        </w:rPr>
        <w:t>R4-2005573</w:t>
      </w:r>
      <w:r>
        <w:rPr>
          <w:lang w:val="en-GB"/>
        </w:rPr>
        <w:t xml:space="preserve">, </w:t>
      </w:r>
      <w:r w:rsidR="00220F9B" w:rsidRPr="00220F9B">
        <w:rPr>
          <w:lang w:val="en-GB"/>
        </w:rPr>
        <w:t>Summary of ideal and impairment results for NR HST demodulation requirements</w:t>
      </w:r>
      <w:r w:rsidR="00220F9B">
        <w:rPr>
          <w:lang w:val="en-GB"/>
        </w:rPr>
        <w:t xml:space="preserve">, </w:t>
      </w:r>
      <w:r w:rsidR="00220F9B" w:rsidRPr="00220F9B">
        <w:rPr>
          <w:lang w:val="en-GB"/>
        </w:rPr>
        <w:t>CATT</w:t>
      </w:r>
      <w:r w:rsidR="00220F9B">
        <w:rPr>
          <w:lang w:val="en-GB"/>
        </w:rPr>
        <w:t xml:space="preserve">, </w:t>
      </w:r>
      <w:r w:rsidR="00220F9B" w:rsidRPr="00220F9B">
        <w:rPr>
          <w:lang w:val="en-GB"/>
        </w:rPr>
        <w:t>RAN4#94-bis-e</w:t>
      </w:r>
      <w:r w:rsidR="00220F9B">
        <w:rPr>
          <w:lang w:val="en-GB"/>
        </w:rPr>
        <w:t>.</w:t>
      </w:r>
    </w:p>
    <w:p w14:paraId="4A593C7B" w14:textId="402383F8" w:rsidR="00DC342B" w:rsidRDefault="00DC342B" w:rsidP="00362777">
      <w:pPr>
        <w:pStyle w:val="ListParagraph"/>
        <w:numPr>
          <w:ilvl w:val="0"/>
          <w:numId w:val="7"/>
        </w:numPr>
        <w:ind w:right="-22"/>
        <w:rPr>
          <w:lang w:val="en-GB"/>
        </w:rPr>
      </w:pPr>
      <w:r w:rsidRPr="00C82214">
        <w:rPr>
          <w:lang w:val="en-GB"/>
        </w:rPr>
        <w:t>R4-1902370</w:t>
      </w:r>
      <w:r>
        <w:rPr>
          <w:lang w:val="en-GB"/>
        </w:rPr>
        <w:t xml:space="preserve">, </w:t>
      </w:r>
      <w:r w:rsidR="00BE40EB" w:rsidRPr="00BE40EB">
        <w:rPr>
          <w:lang w:val="en-GB"/>
        </w:rPr>
        <w:t>Excel Script for Deriving NR Performance Requirements</w:t>
      </w:r>
      <w:r w:rsidR="00BE40EB">
        <w:rPr>
          <w:lang w:val="en-GB"/>
        </w:rPr>
        <w:t xml:space="preserve">, </w:t>
      </w:r>
      <w:r w:rsidR="00BE40EB" w:rsidRPr="00BE40EB">
        <w:rPr>
          <w:lang w:val="en-GB"/>
        </w:rPr>
        <w:t xml:space="preserve">ZTE </w:t>
      </w:r>
      <w:proofErr w:type="spellStart"/>
      <w:r w:rsidR="00BE40EB" w:rsidRPr="00BE40EB">
        <w:rPr>
          <w:lang w:val="en-GB"/>
        </w:rPr>
        <w:t>Wistron</w:t>
      </w:r>
      <w:proofErr w:type="spellEnd"/>
      <w:r w:rsidR="00BE40EB" w:rsidRPr="00BE40EB">
        <w:rPr>
          <w:lang w:val="en-GB"/>
        </w:rPr>
        <w:t xml:space="preserve"> Telecom AB</w:t>
      </w:r>
      <w:r w:rsidR="00BE40EB">
        <w:rPr>
          <w:lang w:val="en-GB"/>
        </w:rPr>
        <w:t xml:space="preserve">, </w:t>
      </w:r>
      <w:r w:rsidR="00BE40EB" w:rsidRPr="00BE40EB">
        <w:rPr>
          <w:lang w:val="en-GB"/>
        </w:rPr>
        <w:t>RAN4#90</w:t>
      </w:r>
      <w:r w:rsidR="00BE40EB">
        <w:rPr>
          <w:lang w:val="en-GB"/>
        </w:rPr>
        <w:t>.</w:t>
      </w:r>
    </w:p>
    <w:p w14:paraId="788EDE1F" w14:textId="77777777" w:rsidR="008B56E5" w:rsidRDefault="0064198E" w:rsidP="0064198E">
      <w:pPr>
        <w:pStyle w:val="ListParagraph"/>
        <w:numPr>
          <w:ilvl w:val="0"/>
          <w:numId w:val="7"/>
        </w:numPr>
        <w:ind w:right="-22"/>
        <w:rPr>
          <w:lang w:val="en-GB"/>
        </w:rPr>
      </w:pPr>
      <w:r w:rsidRPr="00802AF1">
        <w:rPr>
          <w:lang w:val="en-GB"/>
        </w:rPr>
        <w:t>R4-1915868</w:t>
      </w:r>
      <w:r>
        <w:rPr>
          <w:lang w:val="en-GB"/>
        </w:rPr>
        <w:t xml:space="preserve">, </w:t>
      </w:r>
      <w:r w:rsidRPr="00802AF1">
        <w:rPr>
          <w:lang w:val="en-GB"/>
        </w:rPr>
        <w:t>Ad hoc minutes for R16 NR HST demodulation</w:t>
      </w:r>
      <w:r>
        <w:rPr>
          <w:lang w:val="en-GB"/>
        </w:rPr>
        <w:t>, CMCC, RAN4#93.</w:t>
      </w:r>
    </w:p>
    <w:p w14:paraId="2D8A9829" w14:textId="45B130EF" w:rsidR="0064198E" w:rsidRPr="008B56E5" w:rsidRDefault="008B56E5" w:rsidP="0064198E">
      <w:pPr>
        <w:pStyle w:val="ListParagraph"/>
        <w:numPr>
          <w:ilvl w:val="0"/>
          <w:numId w:val="7"/>
        </w:numPr>
        <w:ind w:right="-22"/>
        <w:rPr>
          <w:lang w:val="en-GB"/>
        </w:rPr>
      </w:pPr>
      <w:r w:rsidRPr="008B56E5">
        <w:rPr>
          <w:lang w:val="en-GB"/>
        </w:rPr>
        <w:t>R4-2003891, NR Rel-16 HST BS demodulation further PUSCH requirements simulation results</w:t>
      </w:r>
      <w:r>
        <w:rPr>
          <w:lang w:val="en-GB"/>
        </w:rPr>
        <w:t xml:space="preserve">, </w:t>
      </w:r>
      <w:r w:rsidRPr="008B56E5">
        <w:rPr>
          <w:lang w:val="en-GB"/>
        </w:rPr>
        <w:t>Nokia, Nokia Shanghai Bell</w:t>
      </w:r>
      <w:r>
        <w:rPr>
          <w:lang w:val="en-GB"/>
        </w:rPr>
        <w:t xml:space="preserve">, </w:t>
      </w:r>
      <w:r>
        <w:t>RAN4#94-bis-e</w:t>
      </w:r>
      <w:r>
        <w:rPr>
          <w:lang w:val="en-GB"/>
        </w:rPr>
        <w:t>.</w:t>
      </w:r>
    </w:p>
    <w:sectPr w:rsidR="0064198E" w:rsidRPr="008B56E5"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747694" w14:textId="77777777" w:rsidR="004D5254" w:rsidRDefault="004D5254" w:rsidP="00001C9B">
      <w:pPr>
        <w:spacing w:after="0" w:line="240" w:lineRule="auto"/>
      </w:pPr>
      <w:r>
        <w:separator/>
      </w:r>
    </w:p>
  </w:endnote>
  <w:endnote w:type="continuationSeparator" w:id="0">
    <w:p w14:paraId="3700E4D0" w14:textId="77777777" w:rsidR="004D5254" w:rsidRDefault="004D5254"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2A0568" w14:textId="77777777" w:rsidR="004D5254" w:rsidRDefault="004D5254" w:rsidP="00001C9B">
      <w:pPr>
        <w:spacing w:after="0" w:line="240" w:lineRule="auto"/>
      </w:pPr>
      <w:r>
        <w:separator/>
      </w:r>
    </w:p>
  </w:footnote>
  <w:footnote w:type="continuationSeparator" w:id="0">
    <w:p w14:paraId="3D6C4CF4" w14:textId="77777777" w:rsidR="004D5254" w:rsidRDefault="004D5254"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0C5157"/>
    <w:multiLevelType w:val="hybridMultilevel"/>
    <w:tmpl w:val="8CF65CE6"/>
    <w:lvl w:ilvl="0" w:tplc="5E0C5344">
      <w:start w:val="1"/>
      <w:numFmt w:val="bullet"/>
      <w:lvlText w:val="•"/>
      <w:lvlJc w:val="left"/>
      <w:pPr>
        <w:tabs>
          <w:tab w:val="num" w:pos="720"/>
        </w:tabs>
        <w:ind w:left="720" w:hanging="360"/>
      </w:pPr>
      <w:rPr>
        <w:rFonts w:ascii="Arial" w:hAnsi="Arial" w:hint="default"/>
      </w:rPr>
    </w:lvl>
    <w:lvl w:ilvl="1" w:tplc="AD66C560">
      <w:start w:val="142"/>
      <w:numFmt w:val="bullet"/>
      <w:lvlText w:val="–"/>
      <w:lvlJc w:val="left"/>
      <w:pPr>
        <w:tabs>
          <w:tab w:val="num" w:pos="1440"/>
        </w:tabs>
        <w:ind w:left="1440" w:hanging="360"/>
      </w:pPr>
      <w:rPr>
        <w:rFonts w:ascii="Arial" w:hAnsi="Arial" w:hint="default"/>
      </w:rPr>
    </w:lvl>
    <w:lvl w:ilvl="2" w:tplc="7ECE3DE6" w:tentative="1">
      <w:start w:val="1"/>
      <w:numFmt w:val="bullet"/>
      <w:lvlText w:val="•"/>
      <w:lvlJc w:val="left"/>
      <w:pPr>
        <w:tabs>
          <w:tab w:val="num" w:pos="2160"/>
        </w:tabs>
        <w:ind w:left="2160" w:hanging="360"/>
      </w:pPr>
      <w:rPr>
        <w:rFonts w:ascii="Arial" w:hAnsi="Arial" w:hint="default"/>
      </w:rPr>
    </w:lvl>
    <w:lvl w:ilvl="3" w:tplc="2F3A0894" w:tentative="1">
      <w:start w:val="1"/>
      <w:numFmt w:val="bullet"/>
      <w:lvlText w:val="•"/>
      <w:lvlJc w:val="left"/>
      <w:pPr>
        <w:tabs>
          <w:tab w:val="num" w:pos="2880"/>
        </w:tabs>
        <w:ind w:left="2880" w:hanging="360"/>
      </w:pPr>
      <w:rPr>
        <w:rFonts w:ascii="Arial" w:hAnsi="Arial" w:hint="default"/>
      </w:rPr>
    </w:lvl>
    <w:lvl w:ilvl="4" w:tplc="50125B0E" w:tentative="1">
      <w:start w:val="1"/>
      <w:numFmt w:val="bullet"/>
      <w:lvlText w:val="•"/>
      <w:lvlJc w:val="left"/>
      <w:pPr>
        <w:tabs>
          <w:tab w:val="num" w:pos="3600"/>
        </w:tabs>
        <w:ind w:left="3600" w:hanging="360"/>
      </w:pPr>
      <w:rPr>
        <w:rFonts w:ascii="Arial" w:hAnsi="Arial" w:hint="default"/>
      </w:rPr>
    </w:lvl>
    <w:lvl w:ilvl="5" w:tplc="A62EAC58" w:tentative="1">
      <w:start w:val="1"/>
      <w:numFmt w:val="bullet"/>
      <w:lvlText w:val="•"/>
      <w:lvlJc w:val="left"/>
      <w:pPr>
        <w:tabs>
          <w:tab w:val="num" w:pos="4320"/>
        </w:tabs>
        <w:ind w:left="4320" w:hanging="360"/>
      </w:pPr>
      <w:rPr>
        <w:rFonts w:ascii="Arial" w:hAnsi="Arial" w:hint="default"/>
      </w:rPr>
    </w:lvl>
    <w:lvl w:ilvl="6" w:tplc="28CA2B42" w:tentative="1">
      <w:start w:val="1"/>
      <w:numFmt w:val="bullet"/>
      <w:lvlText w:val="•"/>
      <w:lvlJc w:val="left"/>
      <w:pPr>
        <w:tabs>
          <w:tab w:val="num" w:pos="5040"/>
        </w:tabs>
        <w:ind w:left="5040" w:hanging="360"/>
      </w:pPr>
      <w:rPr>
        <w:rFonts w:ascii="Arial" w:hAnsi="Arial" w:hint="default"/>
      </w:rPr>
    </w:lvl>
    <w:lvl w:ilvl="7" w:tplc="E9ACFFC0" w:tentative="1">
      <w:start w:val="1"/>
      <w:numFmt w:val="bullet"/>
      <w:lvlText w:val="•"/>
      <w:lvlJc w:val="left"/>
      <w:pPr>
        <w:tabs>
          <w:tab w:val="num" w:pos="5760"/>
        </w:tabs>
        <w:ind w:left="5760" w:hanging="360"/>
      </w:pPr>
      <w:rPr>
        <w:rFonts w:ascii="Arial" w:hAnsi="Arial" w:hint="default"/>
      </w:rPr>
    </w:lvl>
    <w:lvl w:ilvl="8" w:tplc="F9445AF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064AA6"/>
    <w:multiLevelType w:val="hybridMultilevel"/>
    <w:tmpl w:val="EB5A7466"/>
    <w:lvl w:ilvl="0" w:tplc="37F062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68D49AD"/>
    <w:multiLevelType w:val="hybridMultilevel"/>
    <w:tmpl w:val="8096798C"/>
    <w:lvl w:ilvl="0" w:tplc="6D06E8AC">
      <w:start w:val="1"/>
      <w:numFmt w:val="bullet"/>
      <w:lvlText w:val="•"/>
      <w:lvlJc w:val="left"/>
      <w:pPr>
        <w:tabs>
          <w:tab w:val="num" w:pos="720"/>
        </w:tabs>
        <w:ind w:left="720" w:hanging="360"/>
      </w:pPr>
      <w:rPr>
        <w:rFonts w:ascii="Arial" w:hAnsi="Arial" w:hint="default"/>
      </w:rPr>
    </w:lvl>
    <w:lvl w:ilvl="1" w:tplc="B228426C">
      <w:start w:val="142"/>
      <w:numFmt w:val="bullet"/>
      <w:lvlText w:val="–"/>
      <w:lvlJc w:val="left"/>
      <w:pPr>
        <w:tabs>
          <w:tab w:val="num" w:pos="1440"/>
        </w:tabs>
        <w:ind w:left="1440" w:hanging="360"/>
      </w:pPr>
      <w:rPr>
        <w:rFonts w:ascii="Arial" w:hAnsi="Arial" w:hint="default"/>
      </w:rPr>
    </w:lvl>
    <w:lvl w:ilvl="2" w:tplc="91DE6808" w:tentative="1">
      <w:start w:val="1"/>
      <w:numFmt w:val="bullet"/>
      <w:lvlText w:val="•"/>
      <w:lvlJc w:val="left"/>
      <w:pPr>
        <w:tabs>
          <w:tab w:val="num" w:pos="2160"/>
        </w:tabs>
        <w:ind w:left="2160" w:hanging="360"/>
      </w:pPr>
      <w:rPr>
        <w:rFonts w:ascii="Arial" w:hAnsi="Arial" w:hint="default"/>
      </w:rPr>
    </w:lvl>
    <w:lvl w:ilvl="3" w:tplc="5B842D0E" w:tentative="1">
      <w:start w:val="1"/>
      <w:numFmt w:val="bullet"/>
      <w:lvlText w:val="•"/>
      <w:lvlJc w:val="left"/>
      <w:pPr>
        <w:tabs>
          <w:tab w:val="num" w:pos="2880"/>
        </w:tabs>
        <w:ind w:left="2880" w:hanging="360"/>
      </w:pPr>
      <w:rPr>
        <w:rFonts w:ascii="Arial" w:hAnsi="Arial" w:hint="default"/>
      </w:rPr>
    </w:lvl>
    <w:lvl w:ilvl="4" w:tplc="D8523958" w:tentative="1">
      <w:start w:val="1"/>
      <w:numFmt w:val="bullet"/>
      <w:lvlText w:val="•"/>
      <w:lvlJc w:val="left"/>
      <w:pPr>
        <w:tabs>
          <w:tab w:val="num" w:pos="3600"/>
        </w:tabs>
        <w:ind w:left="3600" w:hanging="360"/>
      </w:pPr>
      <w:rPr>
        <w:rFonts w:ascii="Arial" w:hAnsi="Arial" w:hint="default"/>
      </w:rPr>
    </w:lvl>
    <w:lvl w:ilvl="5" w:tplc="60C0FB10" w:tentative="1">
      <w:start w:val="1"/>
      <w:numFmt w:val="bullet"/>
      <w:lvlText w:val="•"/>
      <w:lvlJc w:val="left"/>
      <w:pPr>
        <w:tabs>
          <w:tab w:val="num" w:pos="4320"/>
        </w:tabs>
        <w:ind w:left="4320" w:hanging="360"/>
      </w:pPr>
      <w:rPr>
        <w:rFonts w:ascii="Arial" w:hAnsi="Arial" w:hint="default"/>
      </w:rPr>
    </w:lvl>
    <w:lvl w:ilvl="6" w:tplc="1848D6A4" w:tentative="1">
      <w:start w:val="1"/>
      <w:numFmt w:val="bullet"/>
      <w:lvlText w:val="•"/>
      <w:lvlJc w:val="left"/>
      <w:pPr>
        <w:tabs>
          <w:tab w:val="num" w:pos="5040"/>
        </w:tabs>
        <w:ind w:left="5040" w:hanging="360"/>
      </w:pPr>
      <w:rPr>
        <w:rFonts w:ascii="Arial" w:hAnsi="Arial" w:hint="default"/>
      </w:rPr>
    </w:lvl>
    <w:lvl w:ilvl="7" w:tplc="F2ECE1E8" w:tentative="1">
      <w:start w:val="1"/>
      <w:numFmt w:val="bullet"/>
      <w:lvlText w:val="•"/>
      <w:lvlJc w:val="left"/>
      <w:pPr>
        <w:tabs>
          <w:tab w:val="num" w:pos="5760"/>
        </w:tabs>
        <w:ind w:left="5760" w:hanging="360"/>
      </w:pPr>
      <w:rPr>
        <w:rFonts w:ascii="Arial" w:hAnsi="Arial" w:hint="default"/>
      </w:rPr>
    </w:lvl>
    <w:lvl w:ilvl="8" w:tplc="3D9A8B9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1D63AED"/>
    <w:multiLevelType w:val="hybridMultilevel"/>
    <w:tmpl w:val="BE2C26FC"/>
    <w:lvl w:ilvl="0" w:tplc="E7B6F58A">
      <w:start w:val="1"/>
      <w:numFmt w:val="bullet"/>
      <w:lvlText w:val="•"/>
      <w:lvlJc w:val="left"/>
      <w:pPr>
        <w:tabs>
          <w:tab w:val="num" w:pos="720"/>
        </w:tabs>
        <w:ind w:left="720" w:hanging="360"/>
      </w:pPr>
      <w:rPr>
        <w:rFonts w:ascii="Arial" w:hAnsi="Arial" w:hint="default"/>
      </w:rPr>
    </w:lvl>
    <w:lvl w:ilvl="1" w:tplc="35E61C10" w:tentative="1">
      <w:start w:val="1"/>
      <w:numFmt w:val="bullet"/>
      <w:lvlText w:val="•"/>
      <w:lvlJc w:val="left"/>
      <w:pPr>
        <w:tabs>
          <w:tab w:val="num" w:pos="1440"/>
        </w:tabs>
        <w:ind w:left="1440" w:hanging="360"/>
      </w:pPr>
      <w:rPr>
        <w:rFonts w:ascii="Arial" w:hAnsi="Arial" w:hint="default"/>
      </w:rPr>
    </w:lvl>
    <w:lvl w:ilvl="2" w:tplc="E9AAD10A" w:tentative="1">
      <w:start w:val="1"/>
      <w:numFmt w:val="bullet"/>
      <w:lvlText w:val="•"/>
      <w:lvlJc w:val="left"/>
      <w:pPr>
        <w:tabs>
          <w:tab w:val="num" w:pos="2160"/>
        </w:tabs>
        <w:ind w:left="2160" w:hanging="360"/>
      </w:pPr>
      <w:rPr>
        <w:rFonts w:ascii="Arial" w:hAnsi="Arial" w:hint="default"/>
      </w:rPr>
    </w:lvl>
    <w:lvl w:ilvl="3" w:tplc="0DB8A922" w:tentative="1">
      <w:start w:val="1"/>
      <w:numFmt w:val="bullet"/>
      <w:lvlText w:val="•"/>
      <w:lvlJc w:val="left"/>
      <w:pPr>
        <w:tabs>
          <w:tab w:val="num" w:pos="2880"/>
        </w:tabs>
        <w:ind w:left="2880" w:hanging="360"/>
      </w:pPr>
      <w:rPr>
        <w:rFonts w:ascii="Arial" w:hAnsi="Arial" w:hint="default"/>
      </w:rPr>
    </w:lvl>
    <w:lvl w:ilvl="4" w:tplc="22CC535A" w:tentative="1">
      <w:start w:val="1"/>
      <w:numFmt w:val="bullet"/>
      <w:lvlText w:val="•"/>
      <w:lvlJc w:val="left"/>
      <w:pPr>
        <w:tabs>
          <w:tab w:val="num" w:pos="3600"/>
        </w:tabs>
        <w:ind w:left="3600" w:hanging="360"/>
      </w:pPr>
      <w:rPr>
        <w:rFonts w:ascii="Arial" w:hAnsi="Arial" w:hint="default"/>
      </w:rPr>
    </w:lvl>
    <w:lvl w:ilvl="5" w:tplc="1CB47FB6" w:tentative="1">
      <w:start w:val="1"/>
      <w:numFmt w:val="bullet"/>
      <w:lvlText w:val="•"/>
      <w:lvlJc w:val="left"/>
      <w:pPr>
        <w:tabs>
          <w:tab w:val="num" w:pos="4320"/>
        </w:tabs>
        <w:ind w:left="4320" w:hanging="360"/>
      </w:pPr>
      <w:rPr>
        <w:rFonts w:ascii="Arial" w:hAnsi="Arial" w:hint="default"/>
      </w:rPr>
    </w:lvl>
    <w:lvl w:ilvl="6" w:tplc="08A4BD56" w:tentative="1">
      <w:start w:val="1"/>
      <w:numFmt w:val="bullet"/>
      <w:lvlText w:val="•"/>
      <w:lvlJc w:val="left"/>
      <w:pPr>
        <w:tabs>
          <w:tab w:val="num" w:pos="5040"/>
        </w:tabs>
        <w:ind w:left="5040" w:hanging="360"/>
      </w:pPr>
      <w:rPr>
        <w:rFonts w:ascii="Arial" w:hAnsi="Arial" w:hint="default"/>
      </w:rPr>
    </w:lvl>
    <w:lvl w:ilvl="7" w:tplc="36EED918" w:tentative="1">
      <w:start w:val="1"/>
      <w:numFmt w:val="bullet"/>
      <w:lvlText w:val="•"/>
      <w:lvlJc w:val="left"/>
      <w:pPr>
        <w:tabs>
          <w:tab w:val="num" w:pos="5760"/>
        </w:tabs>
        <w:ind w:left="5760" w:hanging="360"/>
      </w:pPr>
      <w:rPr>
        <w:rFonts w:ascii="Arial" w:hAnsi="Arial" w:hint="default"/>
      </w:rPr>
    </w:lvl>
    <w:lvl w:ilvl="8" w:tplc="F43ADF3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BCD0D71"/>
    <w:multiLevelType w:val="hybridMultilevel"/>
    <w:tmpl w:val="AD88C84C"/>
    <w:lvl w:ilvl="0" w:tplc="831C5622">
      <w:start w:val="1"/>
      <w:numFmt w:val="bullet"/>
      <w:lvlText w:val="•"/>
      <w:lvlJc w:val="left"/>
      <w:pPr>
        <w:tabs>
          <w:tab w:val="num" w:pos="720"/>
        </w:tabs>
        <w:ind w:left="720" w:hanging="360"/>
      </w:pPr>
      <w:rPr>
        <w:rFonts w:ascii="Arial" w:hAnsi="Arial" w:hint="default"/>
      </w:rPr>
    </w:lvl>
    <w:lvl w:ilvl="1" w:tplc="D7683842" w:tentative="1">
      <w:start w:val="1"/>
      <w:numFmt w:val="bullet"/>
      <w:lvlText w:val="•"/>
      <w:lvlJc w:val="left"/>
      <w:pPr>
        <w:tabs>
          <w:tab w:val="num" w:pos="1440"/>
        </w:tabs>
        <w:ind w:left="1440" w:hanging="360"/>
      </w:pPr>
      <w:rPr>
        <w:rFonts w:ascii="Arial" w:hAnsi="Arial" w:hint="default"/>
      </w:rPr>
    </w:lvl>
    <w:lvl w:ilvl="2" w:tplc="BB94C55C" w:tentative="1">
      <w:start w:val="1"/>
      <w:numFmt w:val="bullet"/>
      <w:lvlText w:val="•"/>
      <w:lvlJc w:val="left"/>
      <w:pPr>
        <w:tabs>
          <w:tab w:val="num" w:pos="2160"/>
        </w:tabs>
        <w:ind w:left="2160" w:hanging="360"/>
      </w:pPr>
      <w:rPr>
        <w:rFonts w:ascii="Arial" w:hAnsi="Arial" w:hint="default"/>
      </w:rPr>
    </w:lvl>
    <w:lvl w:ilvl="3" w:tplc="D3840670" w:tentative="1">
      <w:start w:val="1"/>
      <w:numFmt w:val="bullet"/>
      <w:lvlText w:val="•"/>
      <w:lvlJc w:val="left"/>
      <w:pPr>
        <w:tabs>
          <w:tab w:val="num" w:pos="2880"/>
        </w:tabs>
        <w:ind w:left="2880" w:hanging="360"/>
      </w:pPr>
      <w:rPr>
        <w:rFonts w:ascii="Arial" w:hAnsi="Arial" w:hint="default"/>
      </w:rPr>
    </w:lvl>
    <w:lvl w:ilvl="4" w:tplc="67442950" w:tentative="1">
      <w:start w:val="1"/>
      <w:numFmt w:val="bullet"/>
      <w:lvlText w:val="•"/>
      <w:lvlJc w:val="left"/>
      <w:pPr>
        <w:tabs>
          <w:tab w:val="num" w:pos="3600"/>
        </w:tabs>
        <w:ind w:left="3600" w:hanging="360"/>
      </w:pPr>
      <w:rPr>
        <w:rFonts w:ascii="Arial" w:hAnsi="Arial" w:hint="default"/>
      </w:rPr>
    </w:lvl>
    <w:lvl w:ilvl="5" w:tplc="6A328B54" w:tentative="1">
      <w:start w:val="1"/>
      <w:numFmt w:val="bullet"/>
      <w:lvlText w:val="•"/>
      <w:lvlJc w:val="left"/>
      <w:pPr>
        <w:tabs>
          <w:tab w:val="num" w:pos="4320"/>
        </w:tabs>
        <w:ind w:left="4320" w:hanging="360"/>
      </w:pPr>
      <w:rPr>
        <w:rFonts w:ascii="Arial" w:hAnsi="Arial" w:hint="default"/>
      </w:rPr>
    </w:lvl>
    <w:lvl w:ilvl="6" w:tplc="7B723F8C" w:tentative="1">
      <w:start w:val="1"/>
      <w:numFmt w:val="bullet"/>
      <w:lvlText w:val="•"/>
      <w:lvlJc w:val="left"/>
      <w:pPr>
        <w:tabs>
          <w:tab w:val="num" w:pos="5040"/>
        </w:tabs>
        <w:ind w:left="5040" w:hanging="360"/>
      </w:pPr>
      <w:rPr>
        <w:rFonts w:ascii="Arial" w:hAnsi="Arial" w:hint="default"/>
      </w:rPr>
    </w:lvl>
    <w:lvl w:ilvl="7" w:tplc="6B8AE970" w:tentative="1">
      <w:start w:val="1"/>
      <w:numFmt w:val="bullet"/>
      <w:lvlText w:val="•"/>
      <w:lvlJc w:val="left"/>
      <w:pPr>
        <w:tabs>
          <w:tab w:val="num" w:pos="5760"/>
        </w:tabs>
        <w:ind w:left="5760" w:hanging="360"/>
      </w:pPr>
      <w:rPr>
        <w:rFonts w:ascii="Arial" w:hAnsi="Arial" w:hint="default"/>
      </w:rPr>
    </w:lvl>
    <w:lvl w:ilvl="8" w:tplc="27CE8EA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ED1560C"/>
    <w:multiLevelType w:val="hybridMultilevel"/>
    <w:tmpl w:val="AD5E8D70"/>
    <w:lvl w:ilvl="0" w:tplc="9C9A36FC">
      <w:start w:val="1"/>
      <w:numFmt w:val="bullet"/>
      <w:lvlText w:val="•"/>
      <w:lvlJc w:val="left"/>
      <w:pPr>
        <w:tabs>
          <w:tab w:val="num" w:pos="720"/>
        </w:tabs>
        <w:ind w:left="720" w:hanging="360"/>
      </w:pPr>
      <w:rPr>
        <w:rFonts w:ascii="Arial" w:hAnsi="Arial" w:hint="default"/>
      </w:rPr>
    </w:lvl>
    <w:lvl w:ilvl="1" w:tplc="B6FA4298">
      <w:start w:val="142"/>
      <w:numFmt w:val="bullet"/>
      <w:lvlText w:val="–"/>
      <w:lvlJc w:val="left"/>
      <w:pPr>
        <w:tabs>
          <w:tab w:val="num" w:pos="1440"/>
        </w:tabs>
        <w:ind w:left="1440" w:hanging="360"/>
      </w:pPr>
      <w:rPr>
        <w:rFonts w:ascii="Arial" w:hAnsi="Arial" w:hint="default"/>
      </w:rPr>
    </w:lvl>
    <w:lvl w:ilvl="2" w:tplc="3EA009A8" w:tentative="1">
      <w:start w:val="1"/>
      <w:numFmt w:val="bullet"/>
      <w:lvlText w:val="•"/>
      <w:lvlJc w:val="left"/>
      <w:pPr>
        <w:tabs>
          <w:tab w:val="num" w:pos="2160"/>
        </w:tabs>
        <w:ind w:left="2160" w:hanging="360"/>
      </w:pPr>
      <w:rPr>
        <w:rFonts w:ascii="Arial" w:hAnsi="Arial" w:hint="default"/>
      </w:rPr>
    </w:lvl>
    <w:lvl w:ilvl="3" w:tplc="D46003AA" w:tentative="1">
      <w:start w:val="1"/>
      <w:numFmt w:val="bullet"/>
      <w:lvlText w:val="•"/>
      <w:lvlJc w:val="left"/>
      <w:pPr>
        <w:tabs>
          <w:tab w:val="num" w:pos="2880"/>
        </w:tabs>
        <w:ind w:left="2880" w:hanging="360"/>
      </w:pPr>
      <w:rPr>
        <w:rFonts w:ascii="Arial" w:hAnsi="Arial" w:hint="default"/>
      </w:rPr>
    </w:lvl>
    <w:lvl w:ilvl="4" w:tplc="FFBA16BC" w:tentative="1">
      <w:start w:val="1"/>
      <w:numFmt w:val="bullet"/>
      <w:lvlText w:val="•"/>
      <w:lvlJc w:val="left"/>
      <w:pPr>
        <w:tabs>
          <w:tab w:val="num" w:pos="3600"/>
        </w:tabs>
        <w:ind w:left="3600" w:hanging="360"/>
      </w:pPr>
      <w:rPr>
        <w:rFonts w:ascii="Arial" w:hAnsi="Arial" w:hint="default"/>
      </w:rPr>
    </w:lvl>
    <w:lvl w:ilvl="5" w:tplc="84FC3C00" w:tentative="1">
      <w:start w:val="1"/>
      <w:numFmt w:val="bullet"/>
      <w:lvlText w:val="•"/>
      <w:lvlJc w:val="left"/>
      <w:pPr>
        <w:tabs>
          <w:tab w:val="num" w:pos="4320"/>
        </w:tabs>
        <w:ind w:left="4320" w:hanging="360"/>
      </w:pPr>
      <w:rPr>
        <w:rFonts w:ascii="Arial" w:hAnsi="Arial" w:hint="default"/>
      </w:rPr>
    </w:lvl>
    <w:lvl w:ilvl="6" w:tplc="3CBA1476" w:tentative="1">
      <w:start w:val="1"/>
      <w:numFmt w:val="bullet"/>
      <w:lvlText w:val="•"/>
      <w:lvlJc w:val="left"/>
      <w:pPr>
        <w:tabs>
          <w:tab w:val="num" w:pos="5040"/>
        </w:tabs>
        <w:ind w:left="5040" w:hanging="360"/>
      </w:pPr>
      <w:rPr>
        <w:rFonts w:ascii="Arial" w:hAnsi="Arial" w:hint="default"/>
      </w:rPr>
    </w:lvl>
    <w:lvl w:ilvl="7" w:tplc="30C0AE60" w:tentative="1">
      <w:start w:val="1"/>
      <w:numFmt w:val="bullet"/>
      <w:lvlText w:val="•"/>
      <w:lvlJc w:val="left"/>
      <w:pPr>
        <w:tabs>
          <w:tab w:val="num" w:pos="5760"/>
        </w:tabs>
        <w:ind w:left="5760" w:hanging="360"/>
      </w:pPr>
      <w:rPr>
        <w:rFonts w:ascii="Arial" w:hAnsi="Arial" w:hint="default"/>
      </w:rPr>
    </w:lvl>
    <w:lvl w:ilvl="8" w:tplc="30CA0D0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FA50330"/>
    <w:multiLevelType w:val="hybridMultilevel"/>
    <w:tmpl w:val="DC425CBE"/>
    <w:lvl w:ilvl="0" w:tplc="457AAED0">
      <w:start w:val="1"/>
      <w:numFmt w:val="bullet"/>
      <w:lvlText w:val="•"/>
      <w:lvlJc w:val="left"/>
      <w:pPr>
        <w:tabs>
          <w:tab w:val="num" w:pos="720"/>
        </w:tabs>
        <w:ind w:left="720" w:hanging="360"/>
      </w:pPr>
      <w:rPr>
        <w:rFonts w:ascii="Arial" w:hAnsi="Arial" w:hint="default"/>
      </w:rPr>
    </w:lvl>
    <w:lvl w:ilvl="1" w:tplc="E724DE74" w:tentative="1">
      <w:start w:val="1"/>
      <w:numFmt w:val="bullet"/>
      <w:lvlText w:val="•"/>
      <w:lvlJc w:val="left"/>
      <w:pPr>
        <w:tabs>
          <w:tab w:val="num" w:pos="1440"/>
        </w:tabs>
        <w:ind w:left="1440" w:hanging="360"/>
      </w:pPr>
      <w:rPr>
        <w:rFonts w:ascii="Arial" w:hAnsi="Arial" w:hint="default"/>
      </w:rPr>
    </w:lvl>
    <w:lvl w:ilvl="2" w:tplc="B7327BB4" w:tentative="1">
      <w:start w:val="1"/>
      <w:numFmt w:val="bullet"/>
      <w:lvlText w:val="•"/>
      <w:lvlJc w:val="left"/>
      <w:pPr>
        <w:tabs>
          <w:tab w:val="num" w:pos="2160"/>
        </w:tabs>
        <w:ind w:left="2160" w:hanging="360"/>
      </w:pPr>
      <w:rPr>
        <w:rFonts w:ascii="Arial" w:hAnsi="Arial" w:hint="default"/>
      </w:rPr>
    </w:lvl>
    <w:lvl w:ilvl="3" w:tplc="2DD462B0" w:tentative="1">
      <w:start w:val="1"/>
      <w:numFmt w:val="bullet"/>
      <w:lvlText w:val="•"/>
      <w:lvlJc w:val="left"/>
      <w:pPr>
        <w:tabs>
          <w:tab w:val="num" w:pos="2880"/>
        </w:tabs>
        <w:ind w:left="2880" w:hanging="360"/>
      </w:pPr>
      <w:rPr>
        <w:rFonts w:ascii="Arial" w:hAnsi="Arial" w:hint="default"/>
      </w:rPr>
    </w:lvl>
    <w:lvl w:ilvl="4" w:tplc="77325186" w:tentative="1">
      <w:start w:val="1"/>
      <w:numFmt w:val="bullet"/>
      <w:lvlText w:val="•"/>
      <w:lvlJc w:val="left"/>
      <w:pPr>
        <w:tabs>
          <w:tab w:val="num" w:pos="3600"/>
        </w:tabs>
        <w:ind w:left="3600" w:hanging="360"/>
      </w:pPr>
      <w:rPr>
        <w:rFonts w:ascii="Arial" w:hAnsi="Arial" w:hint="default"/>
      </w:rPr>
    </w:lvl>
    <w:lvl w:ilvl="5" w:tplc="FDC04094" w:tentative="1">
      <w:start w:val="1"/>
      <w:numFmt w:val="bullet"/>
      <w:lvlText w:val="•"/>
      <w:lvlJc w:val="left"/>
      <w:pPr>
        <w:tabs>
          <w:tab w:val="num" w:pos="4320"/>
        </w:tabs>
        <w:ind w:left="4320" w:hanging="360"/>
      </w:pPr>
      <w:rPr>
        <w:rFonts w:ascii="Arial" w:hAnsi="Arial" w:hint="default"/>
      </w:rPr>
    </w:lvl>
    <w:lvl w:ilvl="6" w:tplc="FCE0C2B2" w:tentative="1">
      <w:start w:val="1"/>
      <w:numFmt w:val="bullet"/>
      <w:lvlText w:val="•"/>
      <w:lvlJc w:val="left"/>
      <w:pPr>
        <w:tabs>
          <w:tab w:val="num" w:pos="5040"/>
        </w:tabs>
        <w:ind w:left="5040" w:hanging="360"/>
      </w:pPr>
      <w:rPr>
        <w:rFonts w:ascii="Arial" w:hAnsi="Arial" w:hint="default"/>
      </w:rPr>
    </w:lvl>
    <w:lvl w:ilvl="7" w:tplc="B0DC83CE" w:tentative="1">
      <w:start w:val="1"/>
      <w:numFmt w:val="bullet"/>
      <w:lvlText w:val="•"/>
      <w:lvlJc w:val="left"/>
      <w:pPr>
        <w:tabs>
          <w:tab w:val="num" w:pos="5760"/>
        </w:tabs>
        <w:ind w:left="5760" w:hanging="360"/>
      </w:pPr>
      <w:rPr>
        <w:rFonts w:ascii="Arial" w:hAnsi="Arial" w:hint="default"/>
      </w:rPr>
    </w:lvl>
    <w:lvl w:ilvl="8" w:tplc="E25EEC3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6B43B9D"/>
    <w:multiLevelType w:val="hybridMultilevel"/>
    <w:tmpl w:val="89AC055E"/>
    <w:lvl w:ilvl="0" w:tplc="FB0A5D1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6E3167"/>
    <w:multiLevelType w:val="hybridMultilevel"/>
    <w:tmpl w:val="4BDE0AE6"/>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D6F22AC"/>
    <w:multiLevelType w:val="hybridMultilevel"/>
    <w:tmpl w:val="D55497AA"/>
    <w:lvl w:ilvl="0" w:tplc="C1FED38A">
      <w:start w:val="1"/>
      <w:numFmt w:val="bullet"/>
      <w:lvlText w:val="•"/>
      <w:lvlJc w:val="left"/>
      <w:pPr>
        <w:tabs>
          <w:tab w:val="num" w:pos="720"/>
        </w:tabs>
        <w:ind w:left="720" w:hanging="360"/>
      </w:pPr>
      <w:rPr>
        <w:rFonts w:ascii="Arial" w:hAnsi="Arial" w:hint="default"/>
      </w:rPr>
    </w:lvl>
    <w:lvl w:ilvl="1" w:tplc="E0D260B0">
      <w:start w:val="142"/>
      <w:numFmt w:val="bullet"/>
      <w:lvlText w:val="–"/>
      <w:lvlJc w:val="left"/>
      <w:pPr>
        <w:tabs>
          <w:tab w:val="num" w:pos="1440"/>
        </w:tabs>
        <w:ind w:left="1440" w:hanging="360"/>
      </w:pPr>
      <w:rPr>
        <w:rFonts w:ascii="Arial" w:hAnsi="Arial" w:hint="default"/>
      </w:rPr>
    </w:lvl>
    <w:lvl w:ilvl="2" w:tplc="A4AA9E58" w:tentative="1">
      <w:start w:val="1"/>
      <w:numFmt w:val="bullet"/>
      <w:lvlText w:val="•"/>
      <w:lvlJc w:val="left"/>
      <w:pPr>
        <w:tabs>
          <w:tab w:val="num" w:pos="2160"/>
        </w:tabs>
        <w:ind w:left="2160" w:hanging="360"/>
      </w:pPr>
      <w:rPr>
        <w:rFonts w:ascii="Arial" w:hAnsi="Arial" w:hint="default"/>
      </w:rPr>
    </w:lvl>
    <w:lvl w:ilvl="3" w:tplc="45D693FA" w:tentative="1">
      <w:start w:val="1"/>
      <w:numFmt w:val="bullet"/>
      <w:lvlText w:val="•"/>
      <w:lvlJc w:val="left"/>
      <w:pPr>
        <w:tabs>
          <w:tab w:val="num" w:pos="2880"/>
        </w:tabs>
        <w:ind w:left="2880" w:hanging="360"/>
      </w:pPr>
      <w:rPr>
        <w:rFonts w:ascii="Arial" w:hAnsi="Arial" w:hint="default"/>
      </w:rPr>
    </w:lvl>
    <w:lvl w:ilvl="4" w:tplc="80D28CB6" w:tentative="1">
      <w:start w:val="1"/>
      <w:numFmt w:val="bullet"/>
      <w:lvlText w:val="•"/>
      <w:lvlJc w:val="left"/>
      <w:pPr>
        <w:tabs>
          <w:tab w:val="num" w:pos="3600"/>
        </w:tabs>
        <w:ind w:left="3600" w:hanging="360"/>
      </w:pPr>
      <w:rPr>
        <w:rFonts w:ascii="Arial" w:hAnsi="Arial" w:hint="default"/>
      </w:rPr>
    </w:lvl>
    <w:lvl w:ilvl="5" w:tplc="AC027E48" w:tentative="1">
      <w:start w:val="1"/>
      <w:numFmt w:val="bullet"/>
      <w:lvlText w:val="•"/>
      <w:lvlJc w:val="left"/>
      <w:pPr>
        <w:tabs>
          <w:tab w:val="num" w:pos="4320"/>
        </w:tabs>
        <w:ind w:left="4320" w:hanging="360"/>
      </w:pPr>
      <w:rPr>
        <w:rFonts w:ascii="Arial" w:hAnsi="Arial" w:hint="default"/>
      </w:rPr>
    </w:lvl>
    <w:lvl w:ilvl="6" w:tplc="352E9D66" w:tentative="1">
      <w:start w:val="1"/>
      <w:numFmt w:val="bullet"/>
      <w:lvlText w:val="•"/>
      <w:lvlJc w:val="left"/>
      <w:pPr>
        <w:tabs>
          <w:tab w:val="num" w:pos="5040"/>
        </w:tabs>
        <w:ind w:left="5040" w:hanging="360"/>
      </w:pPr>
      <w:rPr>
        <w:rFonts w:ascii="Arial" w:hAnsi="Arial" w:hint="default"/>
      </w:rPr>
    </w:lvl>
    <w:lvl w:ilvl="7" w:tplc="E4AADE14" w:tentative="1">
      <w:start w:val="1"/>
      <w:numFmt w:val="bullet"/>
      <w:lvlText w:val="•"/>
      <w:lvlJc w:val="left"/>
      <w:pPr>
        <w:tabs>
          <w:tab w:val="num" w:pos="5760"/>
        </w:tabs>
        <w:ind w:left="5760" w:hanging="360"/>
      </w:pPr>
      <w:rPr>
        <w:rFonts w:ascii="Arial" w:hAnsi="Arial" w:hint="default"/>
      </w:rPr>
    </w:lvl>
    <w:lvl w:ilvl="8" w:tplc="5404B1F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F2356F4"/>
    <w:multiLevelType w:val="hybridMultilevel"/>
    <w:tmpl w:val="37FC191E"/>
    <w:lvl w:ilvl="0" w:tplc="D5907A8C">
      <w:start w:val="1"/>
      <w:numFmt w:val="bullet"/>
      <w:lvlText w:val="–"/>
      <w:lvlJc w:val="left"/>
      <w:pPr>
        <w:tabs>
          <w:tab w:val="num" w:pos="720"/>
        </w:tabs>
        <w:ind w:left="720" w:hanging="360"/>
      </w:pPr>
      <w:rPr>
        <w:rFonts w:ascii="Arial" w:hAnsi="Arial" w:hint="default"/>
      </w:rPr>
    </w:lvl>
    <w:lvl w:ilvl="1" w:tplc="D8141DDE">
      <w:start w:val="1"/>
      <w:numFmt w:val="bullet"/>
      <w:lvlText w:val="–"/>
      <w:lvlJc w:val="left"/>
      <w:pPr>
        <w:tabs>
          <w:tab w:val="num" w:pos="1440"/>
        </w:tabs>
        <w:ind w:left="1440" w:hanging="360"/>
      </w:pPr>
      <w:rPr>
        <w:rFonts w:ascii="Arial" w:hAnsi="Arial" w:hint="default"/>
      </w:rPr>
    </w:lvl>
    <w:lvl w:ilvl="2" w:tplc="45F66AC4">
      <w:start w:val="142"/>
      <w:numFmt w:val="bullet"/>
      <w:lvlText w:val="•"/>
      <w:lvlJc w:val="left"/>
      <w:pPr>
        <w:tabs>
          <w:tab w:val="num" w:pos="2160"/>
        </w:tabs>
        <w:ind w:left="2160" w:hanging="360"/>
      </w:pPr>
      <w:rPr>
        <w:rFonts w:ascii="Arial" w:hAnsi="Arial" w:hint="default"/>
      </w:rPr>
    </w:lvl>
    <w:lvl w:ilvl="3" w:tplc="74FC4D90" w:tentative="1">
      <w:start w:val="1"/>
      <w:numFmt w:val="bullet"/>
      <w:lvlText w:val="–"/>
      <w:lvlJc w:val="left"/>
      <w:pPr>
        <w:tabs>
          <w:tab w:val="num" w:pos="2880"/>
        </w:tabs>
        <w:ind w:left="2880" w:hanging="360"/>
      </w:pPr>
      <w:rPr>
        <w:rFonts w:ascii="Arial" w:hAnsi="Arial" w:hint="default"/>
      </w:rPr>
    </w:lvl>
    <w:lvl w:ilvl="4" w:tplc="068CA7B6" w:tentative="1">
      <w:start w:val="1"/>
      <w:numFmt w:val="bullet"/>
      <w:lvlText w:val="–"/>
      <w:lvlJc w:val="left"/>
      <w:pPr>
        <w:tabs>
          <w:tab w:val="num" w:pos="3600"/>
        </w:tabs>
        <w:ind w:left="3600" w:hanging="360"/>
      </w:pPr>
      <w:rPr>
        <w:rFonts w:ascii="Arial" w:hAnsi="Arial" w:hint="default"/>
      </w:rPr>
    </w:lvl>
    <w:lvl w:ilvl="5" w:tplc="73D29F4C" w:tentative="1">
      <w:start w:val="1"/>
      <w:numFmt w:val="bullet"/>
      <w:lvlText w:val="–"/>
      <w:lvlJc w:val="left"/>
      <w:pPr>
        <w:tabs>
          <w:tab w:val="num" w:pos="4320"/>
        </w:tabs>
        <w:ind w:left="4320" w:hanging="360"/>
      </w:pPr>
      <w:rPr>
        <w:rFonts w:ascii="Arial" w:hAnsi="Arial" w:hint="default"/>
      </w:rPr>
    </w:lvl>
    <w:lvl w:ilvl="6" w:tplc="8CBA2E92" w:tentative="1">
      <w:start w:val="1"/>
      <w:numFmt w:val="bullet"/>
      <w:lvlText w:val="–"/>
      <w:lvlJc w:val="left"/>
      <w:pPr>
        <w:tabs>
          <w:tab w:val="num" w:pos="5040"/>
        </w:tabs>
        <w:ind w:left="5040" w:hanging="360"/>
      </w:pPr>
      <w:rPr>
        <w:rFonts w:ascii="Arial" w:hAnsi="Arial" w:hint="default"/>
      </w:rPr>
    </w:lvl>
    <w:lvl w:ilvl="7" w:tplc="EBE0761A" w:tentative="1">
      <w:start w:val="1"/>
      <w:numFmt w:val="bullet"/>
      <w:lvlText w:val="–"/>
      <w:lvlJc w:val="left"/>
      <w:pPr>
        <w:tabs>
          <w:tab w:val="num" w:pos="5760"/>
        </w:tabs>
        <w:ind w:left="5760" w:hanging="360"/>
      </w:pPr>
      <w:rPr>
        <w:rFonts w:ascii="Arial" w:hAnsi="Arial" w:hint="default"/>
      </w:rPr>
    </w:lvl>
    <w:lvl w:ilvl="8" w:tplc="29F6064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1226416"/>
    <w:multiLevelType w:val="hybridMultilevel"/>
    <w:tmpl w:val="F2BE1CCC"/>
    <w:lvl w:ilvl="0" w:tplc="27949AF8">
      <w:start w:val="1"/>
      <w:numFmt w:val="bullet"/>
      <w:lvlText w:val="•"/>
      <w:lvlJc w:val="left"/>
      <w:pPr>
        <w:tabs>
          <w:tab w:val="num" w:pos="720"/>
        </w:tabs>
        <w:ind w:left="720" w:hanging="360"/>
      </w:pPr>
      <w:rPr>
        <w:rFonts w:ascii="Arial" w:hAnsi="Arial" w:hint="default"/>
      </w:rPr>
    </w:lvl>
    <w:lvl w:ilvl="1" w:tplc="BF3ACDFE">
      <w:start w:val="142"/>
      <w:numFmt w:val="bullet"/>
      <w:lvlText w:val="–"/>
      <w:lvlJc w:val="left"/>
      <w:pPr>
        <w:tabs>
          <w:tab w:val="num" w:pos="1440"/>
        </w:tabs>
        <w:ind w:left="1440" w:hanging="360"/>
      </w:pPr>
      <w:rPr>
        <w:rFonts w:ascii="Arial" w:hAnsi="Arial" w:hint="default"/>
      </w:rPr>
    </w:lvl>
    <w:lvl w:ilvl="2" w:tplc="04F2FDA6">
      <w:start w:val="142"/>
      <w:numFmt w:val="bullet"/>
      <w:lvlText w:val="•"/>
      <w:lvlJc w:val="left"/>
      <w:pPr>
        <w:tabs>
          <w:tab w:val="num" w:pos="2160"/>
        </w:tabs>
        <w:ind w:left="2160" w:hanging="360"/>
      </w:pPr>
      <w:rPr>
        <w:rFonts w:ascii="Arial" w:hAnsi="Arial" w:hint="default"/>
      </w:rPr>
    </w:lvl>
    <w:lvl w:ilvl="3" w:tplc="610CA516" w:tentative="1">
      <w:start w:val="1"/>
      <w:numFmt w:val="bullet"/>
      <w:lvlText w:val="•"/>
      <w:lvlJc w:val="left"/>
      <w:pPr>
        <w:tabs>
          <w:tab w:val="num" w:pos="2880"/>
        </w:tabs>
        <w:ind w:left="2880" w:hanging="360"/>
      </w:pPr>
      <w:rPr>
        <w:rFonts w:ascii="Arial" w:hAnsi="Arial" w:hint="default"/>
      </w:rPr>
    </w:lvl>
    <w:lvl w:ilvl="4" w:tplc="A70A9638" w:tentative="1">
      <w:start w:val="1"/>
      <w:numFmt w:val="bullet"/>
      <w:lvlText w:val="•"/>
      <w:lvlJc w:val="left"/>
      <w:pPr>
        <w:tabs>
          <w:tab w:val="num" w:pos="3600"/>
        </w:tabs>
        <w:ind w:left="3600" w:hanging="360"/>
      </w:pPr>
      <w:rPr>
        <w:rFonts w:ascii="Arial" w:hAnsi="Arial" w:hint="default"/>
      </w:rPr>
    </w:lvl>
    <w:lvl w:ilvl="5" w:tplc="5CDCCCA4" w:tentative="1">
      <w:start w:val="1"/>
      <w:numFmt w:val="bullet"/>
      <w:lvlText w:val="•"/>
      <w:lvlJc w:val="left"/>
      <w:pPr>
        <w:tabs>
          <w:tab w:val="num" w:pos="4320"/>
        </w:tabs>
        <w:ind w:left="4320" w:hanging="360"/>
      </w:pPr>
      <w:rPr>
        <w:rFonts w:ascii="Arial" w:hAnsi="Arial" w:hint="default"/>
      </w:rPr>
    </w:lvl>
    <w:lvl w:ilvl="6" w:tplc="4A08A1D2" w:tentative="1">
      <w:start w:val="1"/>
      <w:numFmt w:val="bullet"/>
      <w:lvlText w:val="•"/>
      <w:lvlJc w:val="left"/>
      <w:pPr>
        <w:tabs>
          <w:tab w:val="num" w:pos="5040"/>
        </w:tabs>
        <w:ind w:left="5040" w:hanging="360"/>
      </w:pPr>
      <w:rPr>
        <w:rFonts w:ascii="Arial" w:hAnsi="Arial" w:hint="default"/>
      </w:rPr>
    </w:lvl>
    <w:lvl w:ilvl="7" w:tplc="94E0E9D4" w:tentative="1">
      <w:start w:val="1"/>
      <w:numFmt w:val="bullet"/>
      <w:lvlText w:val="•"/>
      <w:lvlJc w:val="left"/>
      <w:pPr>
        <w:tabs>
          <w:tab w:val="num" w:pos="5760"/>
        </w:tabs>
        <w:ind w:left="5760" w:hanging="360"/>
      </w:pPr>
      <w:rPr>
        <w:rFonts w:ascii="Arial" w:hAnsi="Arial" w:hint="default"/>
      </w:rPr>
    </w:lvl>
    <w:lvl w:ilvl="8" w:tplc="EB081B0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27D0233"/>
    <w:multiLevelType w:val="hybridMultilevel"/>
    <w:tmpl w:val="0122BA48"/>
    <w:lvl w:ilvl="0" w:tplc="DCF2C2B6">
      <w:start w:val="1"/>
      <w:numFmt w:val="bullet"/>
      <w:lvlText w:val="•"/>
      <w:lvlJc w:val="left"/>
      <w:pPr>
        <w:tabs>
          <w:tab w:val="num" w:pos="720"/>
        </w:tabs>
        <w:ind w:left="720" w:hanging="360"/>
      </w:pPr>
      <w:rPr>
        <w:rFonts w:ascii="Arial" w:hAnsi="Arial" w:hint="default"/>
      </w:rPr>
    </w:lvl>
    <w:lvl w:ilvl="1" w:tplc="75C8E436">
      <w:start w:val="142"/>
      <w:numFmt w:val="bullet"/>
      <w:lvlText w:val="–"/>
      <w:lvlJc w:val="left"/>
      <w:pPr>
        <w:tabs>
          <w:tab w:val="num" w:pos="1440"/>
        </w:tabs>
        <w:ind w:left="1440" w:hanging="360"/>
      </w:pPr>
      <w:rPr>
        <w:rFonts w:ascii="Arial" w:hAnsi="Arial" w:hint="default"/>
      </w:rPr>
    </w:lvl>
    <w:lvl w:ilvl="2" w:tplc="8BAE3D0A" w:tentative="1">
      <w:start w:val="1"/>
      <w:numFmt w:val="bullet"/>
      <w:lvlText w:val="•"/>
      <w:lvlJc w:val="left"/>
      <w:pPr>
        <w:tabs>
          <w:tab w:val="num" w:pos="2160"/>
        </w:tabs>
        <w:ind w:left="2160" w:hanging="360"/>
      </w:pPr>
      <w:rPr>
        <w:rFonts w:ascii="Arial" w:hAnsi="Arial" w:hint="default"/>
      </w:rPr>
    </w:lvl>
    <w:lvl w:ilvl="3" w:tplc="30441E5C" w:tentative="1">
      <w:start w:val="1"/>
      <w:numFmt w:val="bullet"/>
      <w:lvlText w:val="•"/>
      <w:lvlJc w:val="left"/>
      <w:pPr>
        <w:tabs>
          <w:tab w:val="num" w:pos="2880"/>
        </w:tabs>
        <w:ind w:left="2880" w:hanging="360"/>
      </w:pPr>
      <w:rPr>
        <w:rFonts w:ascii="Arial" w:hAnsi="Arial" w:hint="default"/>
      </w:rPr>
    </w:lvl>
    <w:lvl w:ilvl="4" w:tplc="03868BBA" w:tentative="1">
      <w:start w:val="1"/>
      <w:numFmt w:val="bullet"/>
      <w:lvlText w:val="•"/>
      <w:lvlJc w:val="left"/>
      <w:pPr>
        <w:tabs>
          <w:tab w:val="num" w:pos="3600"/>
        </w:tabs>
        <w:ind w:left="3600" w:hanging="360"/>
      </w:pPr>
      <w:rPr>
        <w:rFonts w:ascii="Arial" w:hAnsi="Arial" w:hint="default"/>
      </w:rPr>
    </w:lvl>
    <w:lvl w:ilvl="5" w:tplc="059CB0E8" w:tentative="1">
      <w:start w:val="1"/>
      <w:numFmt w:val="bullet"/>
      <w:lvlText w:val="•"/>
      <w:lvlJc w:val="left"/>
      <w:pPr>
        <w:tabs>
          <w:tab w:val="num" w:pos="4320"/>
        </w:tabs>
        <w:ind w:left="4320" w:hanging="360"/>
      </w:pPr>
      <w:rPr>
        <w:rFonts w:ascii="Arial" w:hAnsi="Arial" w:hint="default"/>
      </w:rPr>
    </w:lvl>
    <w:lvl w:ilvl="6" w:tplc="592C7F68" w:tentative="1">
      <w:start w:val="1"/>
      <w:numFmt w:val="bullet"/>
      <w:lvlText w:val="•"/>
      <w:lvlJc w:val="left"/>
      <w:pPr>
        <w:tabs>
          <w:tab w:val="num" w:pos="5040"/>
        </w:tabs>
        <w:ind w:left="5040" w:hanging="360"/>
      </w:pPr>
      <w:rPr>
        <w:rFonts w:ascii="Arial" w:hAnsi="Arial" w:hint="default"/>
      </w:rPr>
    </w:lvl>
    <w:lvl w:ilvl="7" w:tplc="180828B8" w:tentative="1">
      <w:start w:val="1"/>
      <w:numFmt w:val="bullet"/>
      <w:lvlText w:val="•"/>
      <w:lvlJc w:val="left"/>
      <w:pPr>
        <w:tabs>
          <w:tab w:val="num" w:pos="5760"/>
        </w:tabs>
        <w:ind w:left="5760" w:hanging="360"/>
      </w:pPr>
      <w:rPr>
        <w:rFonts w:ascii="Arial" w:hAnsi="Arial" w:hint="default"/>
      </w:rPr>
    </w:lvl>
    <w:lvl w:ilvl="8" w:tplc="8A403D52"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7"/>
  </w:num>
  <w:num w:numId="3">
    <w:abstractNumId w:val="8"/>
  </w:num>
  <w:num w:numId="4">
    <w:abstractNumId w:val="8"/>
    <w:lvlOverride w:ilvl="0">
      <w:startOverride w:val="1"/>
    </w:lvlOverride>
  </w:num>
  <w:num w:numId="5">
    <w:abstractNumId w:val="7"/>
    <w:lvlOverride w:ilvl="0">
      <w:startOverride w:val="1"/>
    </w:lvlOverride>
  </w:num>
  <w:num w:numId="6">
    <w:abstractNumId w:val="11"/>
  </w:num>
  <w:num w:numId="7">
    <w:abstractNumId w:val="1"/>
  </w:num>
  <w:num w:numId="8">
    <w:abstractNumId w:val="6"/>
  </w:num>
  <w:num w:numId="9">
    <w:abstractNumId w:val="2"/>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12"/>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10"/>
  </w:num>
  <w:num w:numId="16">
    <w:abstractNumId w:val="3"/>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14"/>
  </w:num>
  <w:num w:numId="22">
    <w:abstractNumId w:val="8"/>
    <w:lvlOverride w:ilvl="0">
      <w:startOverride w:val="1"/>
    </w:lvlOverride>
  </w:num>
  <w:num w:numId="23">
    <w:abstractNumId w:val="7"/>
    <w:lvlOverride w:ilvl="0">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4B74"/>
    <w:rsid w:val="00007DAC"/>
    <w:rsid w:val="00010647"/>
    <w:rsid w:val="00024D4F"/>
    <w:rsid w:val="00030611"/>
    <w:rsid w:val="0003174A"/>
    <w:rsid w:val="00051DAE"/>
    <w:rsid w:val="00062576"/>
    <w:rsid w:val="00063A48"/>
    <w:rsid w:val="0006734D"/>
    <w:rsid w:val="0007116F"/>
    <w:rsid w:val="0008049D"/>
    <w:rsid w:val="00083AB5"/>
    <w:rsid w:val="00085B26"/>
    <w:rsid w:val="0008612A"/>
    <w:rsid w:val="00086C7E"/>
    <w:rsid w:val="00092FB6"/>
    <w:rsid w:val="000936D7"/>
    <w:rsid w:val="000957F1"/>
    <w:rsid w:val="00096593"/>
    <w:rsid w:val="00096F42"/>
    <w:rsid w:val="000A2329"/>
    <w:rsid w:val="000A5725"/>
    <w:rsid w:val="000B0056"/>
    <w:rsid w:val="000B0AC4"/>
    <w:rsid w:val="000B33A4"/>
    <w:rsid w:val="000B4283"/>
    <w:rsid w:val="000B5EF7"/>
    <w:rsid w:val="000B65BC"/>
    <w:rsid w:val="000C6F75"/>
    <w:rsid w:val="000D1337"/>
    <w:rsid w:val="000D3451"/>
    <w:rsid w:val="000D5B37"/>
    <w:rsid w:val="000D694D"/>
    <w:rsid w:val="000E3C0A"/>
    <w:rsid w:val="000E5AA2"/>
    <w:rsid w:val="0010312F"/>
    <w:rsid w:val="00106A4D"/>
    <w:rsid w:val="0011055D"/>
    <w:rsid w:val="00113EB6"/>
    <w:rsid w:val="0012068C"/>
    <w:rsid w:val="00133979"/>
    <w:rsid w:val="00140A7B"/>
    <w:rsid w:val="00146E95"/>
    <w:rsid w:val="00151289"/>
    <w:rsid w:val="00152854"/>
    <w:rsid w:val="001558C6"/>
    <w:rsid w:val="001661C0"/>
    <w:rsid w:val="00167D05"/>
    <w:rsid w:val="0017054F"/>
    <w:rsid w:val="001745F8"/>
    <w:rsid w:val="001765A9"/>
    <w:rsid w:val="00181419"/>
    <w:rsid w:val="001838CF"/>
    <w:rsid w:val="00185E3E"/>
    <w:rsid w:val="001911B5"/>
    <w:rsid w:val="00196DDC"/>
    <w:rsid w:val="001A2C08"/>
    <w:rsid w:val="001A325B"/>
    <w:rsid w:val="001A3BA4"/>
    <w:rsid w:val="001B73C9"/>
    <w:rsid w:val="001C0B32"/>
    <w:rsid w:val="001C1121"/>
    <w:rsid w:val="001C1FCE"/>
    <w:rsid w:val="001C2D55"/>
    <w:rsid w:val="001D2B39"/>
    <w:rsid w:val="001D2C71"/>
    <w:rsid w:val="001D362E"/>
    <w:rsid w:val="001D4A79"/>
    <w:rsid w:val="001D4B18"/>
    <w:rsid w:val="001D4EBD"/>
    <w:rsid w:val="001D7DDF"/>
    <w:rsid w:val="001E1981"/>
    <w:rsid w:val="001E27D6"/>
    <w:rsid w:val="001E30F6"/>
    <w:rsid w:val="001E3E55"/>
    <w:rsid w:val="001E532E"/>
    <w:rsid w:val="001E6454"/>
    <w:rsid w:val="001E7CA5"/>
    <w:rsid w:val="001F3711"/>
    <w:rsid w:val="00201AA7"/>
    <w:rsid w:val="002039F7"/>
    <w:rsid w:val="00203EAC"/>
    <w:rsid w:val="002065F5"/>
    <w:rsid w:val="00220F9B"/>
    <w:rsid w:val="0022164E"/>
    <w:rsid w:val="00225C43"/>
    <w:rsid w:val="002276BE"/>
    <w:rsid w:val="002328E5"/>
    <w:rsid w:val="002333B6"/>
    <w:rsid w:val="00233B90"/>
    <w:rsid w:val="00234C6B"/>
    <w:rsid w:val="00235F5C"/>
    <w:rsid w:val="00240E40"/>
    <w:rsid w:val="002425BC"/>
    <w:rsid w:val="00251266"/>
    <w:rsid w:val="00254C32"/>
    <w:rsid w:val="002727AD"/>
    <w:rsid w:val="002730B7"/>
    <w:rsid w:val="002734C1"/>
    <w:rsid w:val="002765F7"/>
    <w:rsid w:val="002833BE"/>
    <w:rsid w:val="0029615F"/>
    <w:rsid w:val="00296D5E"/>
    <w:rsid w:val="002A0980"/>
    <w:rsid w:val="002A361B"/>
    <w:rsid w:val="002A7656"/>
    <w:rsid w:val="002B011B"/>
    <w:rsid w:val="002B0E46"/>
    <w:rsid w:val="002B0F40"/>
    <w:rsid w:val="002B33C2"/>
    <w:rsid w:val="002B4922"/>
    <w:rsid w:val="002B5229"/>
    <w:rsid w:val="002C2D19"/>
    <w:rsid w:val="002C3172"/>
    <w:rsid w:val="002C3C2A"/>
    <w:rsid w:val="002C5A75"/>
    <w:rsid w:val="002D10FA"/>
    <w:rsid w:val="002D4C55"/>
    <w:rsid w:val="002E2C04"/>
    <w:rsid w:val="002E5BA7"/>
    <w:rsid w:val="002E789B"/>
    <w:rsid w:val="002F0AE1"/>
    <w:rsid w:val="002F3C1D"/>
    <w:rsid w:val="002F53AA"/>
    <w:rsid w:val="003029C3"/>
    <w:rsid w:val="00304D73"/>
    <w:rsid w:val="00304F07"/>
    <w:rsid w:val="00313A99"/>
    <w:rsid w:val="00313D35"/>
    <w:rsid w:val="00323912"/>
    <w:rsid w:val="0032511B"/>
    <w:rsid w:val="0033121B"/>
    <w:rsid w:val="003342A6"/>
    <w:rsid w:val="00335B04"/>
    <w:rsid w:val="0033676A"/>
    <w:rsid w:val="0033770D"/>
    <w:rsid w:val="003444E4"/>
    <w:rsid w:val="00353A57"/>
    <w:rsid w:val="003542D7"/>
    <w:rsid w:val="003553DA"/>
    <w:rsid w:val="0036023F"/>
    <w:rsid w:val="00360976"/>
    <w:rsid w:val="003624F2"/>
    <w:rsid w:val="00362777"/>
    <w:rsid w:val="00362FE6"/>
    <w:rsid w:val="00363F92"/>
    <w:rsid w:val="0037394B"/>
    <w:rsid w:val="0037420A"/>
    <w:rsid w:val="00375AD3"/>
    <w:rsid w:val="00383B16"/>
    <w:rsid w:val="0038693A"/>
    <w:rsid w:val="00391AA4"/>
    <w:rsid w:val="00392B4A"/>
    <w:rsid w:val="00395772"/>
    <w:rsid w:val="003A2C77"/>
    <w:rsid w:val="003A5D52"/>
    <w:rsid w:val="003A6F28"/>
    <w:rsid w:val="003B3DAD"/>
    <w:rsid w:val="003B659E"/>
    <w:rsid w:val="003B6765"/>
    <w:rsid w:val="003B76CE"/>
    <w:rsid w:val="003C1FC3"/>
    <w:rsid w:val="003C35C5"/>
    <w:rsid w:val="003C44EE"/>
    <w:rsid w:val="003C72EB"/>
    <w:rsid w:val="003C79EF"/>
    <w:rsid w:val="003D290D"/>
    <w:rsid w:val="003D305F"/>
    <w:rsid w:val="003D3A2D"/>
    <w:rsid w:val="003D5578"/>
    <w:rsid w:val="003D79FB"/>
    <w:rsid w:val="003E3BBE"/>
    <w:rsid w:val="003E4CBA"/>
    <w:rsid w:val="003E62E4"/>
    <w:rsid w:val="003E720A"/>
    <w:rsid w:val="003F0FD7"/>
    <w:rsid w:val="003F2437"/>
    <w:rsid w:val="003F246B"/>
    <w:rsid w:val="003F256E"/>
    <w:rsid w:val="003F558E"/>
    <w:rsid w:val="004008D0"/>
    <w:rsid w:val="00401835"/>
    <w:rsid w:val="00403D1B"/>
    <w:rsid w:val="00404714"/>
    <w:rsid w:val="00406069"/>
    <w:rsid w:val="004106D9"/>
    <w:rsid w:val="00410DDC"/>
    <w:rsid w:val="004162FA"/>
    <w:rsid w:val="0043750A"/>
    <w:rsid w:val="00440842"/>
    <w:rsid w:val="00450135"/>
    <w:rsid w:val="00456A92"/>
    <w:rsid w:val="0046206C"/>
    <w:rsid w:val="004709A1"/>
    <w:rsid w:val="00476E07"/>
    <w:rsid w:val="004770EF"/>
    <w:rsid w:val="00480B84"/>
    <w:rsid w:val="004900C0"/>
    <w:rsid w:val="0049206B"/>
    <w:rsid w:val="004A0531"/>
    <w:rsid w:val="004A180B"/>
    <w:rsid w:val="004A1D33"/>
    <w:rsid w:val="004A78ED"/>
    <w:rsid w:val="004B6072"/>
    <w:rsid w:val="004B6784"/>
    <w:rsid w:val="004C18E8"/>
    <w:rsid w:val="004D0A54"/>
    <w:rsid w:val="004D5254"/>
    <w:rsid w:val="004E3668"/>
    <w:rsid w:val="004E5E66"/>
    <w:rsid w:val="004E70AE"/>
    <w:rsid w:val="004F0CEC"/>
    <w:rsid w:val="004F3201"/>
    <w:rsid w:val="004F3975"/>
    <w:rsid w:val="00500C24"/>
    <w:rsid w:val="00502834"/>
    <w:rsid w:val="00503B4D"/>
    <w:rsid w:val="00504EE9"/>
    <w:rsid w:val="005067E2"/>
    <w:rsid w:val="005107CC"/>
    <w:rsid w:val="005134B3"/>
    <w:rsid w:val="0051682F"/>
    <w:rsid w:val="005179DF"/>
    <w:rsid w:val="00522966"/>
    <w:rsid w:val="00523912"/>
    <w:rsid w:val="0052639F"/>
    <w:rsid w:val="0053536C"/>
    <w:rsid w:val="00535414"/>
    <w:rsid w:val="0054442C"/>
    <w:rsid w:val="00544434"/>
    <w:rsid w:val="00546BCE"/>
    <w:rsid w:val="00547331"/>
    <w:rsid w:val="00550285"/>
    <w:rsid w:val="00564055"/>
    <w:rsid w:val="00567AE8"/>
    <w:rsid w:val="005836F8"/>
    <w:rsid w:val="00583ABC"/>
    <w:rsid w:val="00586D64"/>
    <w:rsid w:val="005918FA"/>
    <w:rsid w:val="005934D0"/>
    <w:rsid w:val="00595E95"/>
    <w:rsid w:val="00596090"/>
    <w:rsid w:val="0059633F"/>
    <w:rsid w:val="00597FAF"/>
    <w:rsid w:val="005A7116"/>
    <w:rsid w:val="005C23A4"/>
    <w:rsid w:val="005C3958"/>
    <w:rsid w:val="005C6EC5"/>
    <w:rsid w:val="005C7CCD"/>
    <w:rsid w:val="005D1CDF"/>
    <w:rsid w:val="005D2C2C"/>
    <w:rsid w:val="005D37E3"/>
    <w:rsid w:val="005D60EE"/>
    <w:rsid w:val="005D7332"/>
    <w:rsid w:val="005D7CEF"/>
    <w:rsid w:val="005E5BB9"/>
    <w:rsid w:val="005E61A8"/>
    <w:rsid w:val="005F0012"/>
    <w:rsid w:val="005F21B1"/>
    <w:rsid w:val="005F3FD2"/>
    <w:rsid w:val="005F4585"/>
    <w:rsid w:val="005F6419"/>
    <w:rsid w:val="0060097E"/>
    <w:rsid w:val="00604661"/>
    <w:rsid w:val="0060479A"/>
    <w:rsid w:val="0061174E"/>
    <w:rsid w:val="00613549"/>
    <w:rsid w:val="00613BF4"/>
    <w:rsid w:val="006147DC"/>
    <w:rsid w:val="00617400"/>
    <w:rsid w:val="00630CA4"/>
    <w:rsid w:val="006402D3"/>
    <w:rsid w:val="0064198E"/>
    <w:rsid w:val="006442E4"/>
    <w:rsid w:val="00651170"/>
    <w:rsid w:val="006556FA"/>
    <w:rsid w:val="006563D9"/>
    <w:rsid w:val="00663830"/>
    <w:rsid w:val="00664950"/>
    <w:rsid w:val="0066756B"/>
    <w:rsid w:val="00676348"/>
    <w:rsid w:val="00683220"/>
    <w:rsid w:val="006867BD"/>
    <w:rsid w:val="00686D48"/>
    <w:rsid w:val="00686DEA"/>
    <w:rsid w:val="00687FA0"/>
    <w:rsid w:val="006930F6"/>
    <w:rsid w:val="00693F69"/>
    <w:rsid w:val="00694853"/>
    <w:rsid w:val="006A2D49"/>
    <w:rsid w:val="006A2FC4"/>
    <w:rsid w:val="006A6ED2"/>
    <w:rsid w:val="006B373A"/>
    <w:rsid w:val="006B622B"/>
    <w:rsid w:val="006B6FAE"/>
    <w:rsid w:val="006B7010"/>
    <w:rsid w:val="006C2E78"/>
    <w:rsid w:val="006D0083"/>
    <w:rsid w:val="006D0A2E"/>
    <w:rsid w:val="006D0A67"/>
    <w:rsid w:val="006D0DF0"/>
    <w:rsid w:val="006D48AC"/>
    <w:rsid w:val="006E4815"/>
    <w:rsid w:val="006F09AC"/>
    <w:rsid w:val="006F1BCB"/>
    <w:rsid w:val="006F50FB"/>
    <w:rsid w:val="006F56C6"/>
    <w:rsid w:val="006F5709"/>
    <w:rsid w:val="00700908"/>
    <w:rsid w:val="00701D6D"/>
    <w:rsid w:val="00703321"/>
    <w:rsid w:val="00703AEC"/>
    <w:rsid w:val="00706867"/>
    <w:rsid w:val="00710FDE"/>
    <w:rsid w:val="00712583"/>
    <w:rsid w:val="007145FF"/>
    <w:rsid w:val="0072066D"/>
    <w:rsid w:val="00721C5A"/>
    <w:rsid w:val="00731114"/>
    <w:rsid w:val="00732D14"/>
    <w:rsid w:val="00734045"/>
    <w:rsid w:val="00736C2F"/>
    <w:rsid w:val="007371FF"/>
    <w:rsid w:val="00747314"/>
    <w:rsid w:val="0075092D"/>
    <w:rsid w:val="00751515"/>
    <w:rsid w:val="00751E6B"/>
    <w:rsid w:val="00753DB6"/>
    <w:rsid w:val="0075577C"/>
    <w:rsid w:val="00755E0E"/>
    <w:rsid w:val="00760207"/>
    <w:rsid w:val="00763527"/>
    <w:rsid w:val="00771EA3"/>
    <w:rsid w:val="0078254F"/>
    <w:rsid w:val="00785232"/>
    <w:rsid w:val="0078609D"/>
    <w:rsid w:val="00792CAE"/>
    <w:rsid w:val="007A0244"/>
    <w:rsid w:val="007B5D28"/>
    <w:rsid w:val="007B68BF"/>
    <w:rsid w:val="007B6CEB"/>
    <w:rsid w:val="007C06B0"/>
    <w:rsid w:val="007C0D24"/>
    <w:rsid w:val="007C3ED0"/>
    <w:rsid w:val="007C4D9B"/>
    <w:rsid w:val="007C6469"/>
    <w:rsid w:val="007D043A"/>
    <w:rsid w:val="007D14B6"/>
    <w:rsid w:val="007D26E0"/>
    <w:rsid w:val="007D59DE"/>
    <w:rsid w:val="007E14C5"/>
    <w:rsid w:val="007E17B8"/>
    <w:rsid w:val="007E37D4"/>
    <w:rsid w:val="007E640C"/>
    <w:rsid w:val="007F001A"/>
    <w:rsid w:val="007F19F2"/>
    <w:rsid w:val="007F3393"/>
    <w:rsid w:val="00803FD0"/>
    <w:rsid w:val="00806A76"/>
    <w:rsid w:val="00811C9D"/>
    <w:rsid w:val="00813A93"/>
    <w:rsid w:val="00813FE1"/>
    <w:rsid w:val="00816C80"/>
    <w:rsid w:val="00820F88"/>
    <w:rsid w:val="008213EA"/>
    <w:rsid w:val="00821E46"/>
    <w:rsid w:val="00833FFA"/>
    <w:rsid w:val="00834F63"/>
    <w:rsid w:val="00836A76"/>
    <w:rsid w:val="00841BCD"/>
    <w:rsid w:val="0084519B"/>
    <w:rsid w:val="008455D3"/>
    <w:rsid w:val="0084753E"/>
    <w:rsid w:val="00851A8E"/>
    <w:rsid w:val="00857ED6"/>
    <w:rsid w:val="00864D33"/>
    <w:rsid w:val="00867A62"/>
    <w:rsid w:val="00871CF7"/>
    <w:rsid w:val="00871D00"/>
    <w:rsid w:val="00873B37"/>
    <w:rsid w:val="00877B61"/>
    <w:rsid w:val="00880E45"/>
    <w:rsid w:val="008826C1"/>
    <w:rsid w:val="00885586"/>
    <w:rsid w:val="00892674"/>
    <w:rsid w:val="008A1BEC"/>
    <w:rsid w:val="008A4F5B"/>
    <w:rsid w:val="008A51B2"/>
    <w:rsid w:val="008A6574"/>
    <w:rsid w:val="008A7896"/>
    <w:rsid w:val="008B12A4"/>
    <w:rsid w:val="008B56E5"/>
    <w:rsid w:val="008C0807"/>
    <w:rsid w:val="008C1E9E"/>
    <w:rsid w:val="008C28BC"/>
    <w:rsid w:val="008C3539"/>
    <w:rsid w:val="008C5BEA"/>
    <w:rsid w:val="008C66B8"/>
    <w:rsid w:val="008C7CDB"/>
    <w:rsid w:val="008D1588"/>
    <w:rsid w:val="008D4640"/>
    <w:rsid w:val="008D62B8"/>
    <w:rsid w:val="008D71BD"/>
    <w:rsid w:val="008E6A26"/>
    <w:rsid w:val="008E70A0"/>
    <w:rsid w:val="008E74E9"/>
    <w:rsid w:val="008F0B49"/>
    <w:rsid w:val="008F2F35"/>
    <w:rsid w:val="008F50DE"/>
    <w:rsid w:val="0090091A"/>
    <w:rsid w:val="00900A0E"/>
    <w:rsid w:val="009042BD"/>
    <w:rsid w:val="009066EF"/>
    <w:rsid w:val="00906DA9"/>
    <w:rsid w:val="009137FB"/>
    <w:rsid w:val="00913FF9"/>
    <w:rsid w:val="00917C72"/>
    <w:rsid w:val="00927FB2"/>
    <w:rsid w:val="00931061"/>
    <w:rsid w:val="009312C9"/>
    <w:rsid w:val="00932EBF"/>
    <w:rsid w:val="00933BE2"/>
    <w:rsid w:val="00933E09"/>
    <w:rsid w:val="00933F32"/>
    <w:rsid w:val="009352EE"/>
    <w:rsid w:val="009408A9"/>
    <w:rsid w:val="00955D5B"/>
    <w:rsid w:val="00964F3D"/>
    <w:rsid w:val="00973035"/>
    <w:rsid w:val="009732D7"/>
    <w:rsid w:val="0097357F"/>
    <w:rsid w:val="009757AE"/>
    <w:rsid w:val="00977E1D"/>
    <w:rsid w:val="00991F3B"/>
    <w:rsid w:val="009A1082"/>
    <w:rsid w:val="009A179E"/>
    <w:rsid w:val="009A74C7"/>
    <w:rsid w:val="009B3904"/>
    <w:rsid w:val="009B6CB8"/>
    <w:rsid w:val="009C4C4E"/>
    <w:rsid w:val="009C64A0"/>
    <w:rsid w:val="009D14FE"/>
    <w:rsid w:val="009D213D"/>
    <w:rsid w:val="009D3564"/>
    <w:rsid w:val="009E101A"/>
    <w:rsid w:val="009E2B12"/>
    <w:rsid w:val="009E54CE"/>
    <w:rsid w:val="009F5766"/>
    <w:rsid w:val="009F5893"/>
    <w:rsid w:val="00A047B9"/>
    <w:rsid w:val="00A14AB4"/>
    <w:rsid w:val="00A1511F"/>
    <w:rsid w:val="00A15CC6"/>
    <w:rsid w:val="00A2079F"/>
    <w:rsid w:val="00A21030"/>
    <w:rsid w:val="00A22B78"/>
    <w:rsid w:val="00A25AE5"/>
    <w:rsid w:val="00A328F5"/>
    <w:rsid w:val="00A3425D"/>
    <w:rsid w:val="00A37002"/>
    <w:rsid w:val="00A52D27"/>
    <w:rsid w:val="00A52FB6"/>
    <w:rsid w:val="00A53370"/>
    <w:rsid w:val="00A55980"/>
    <w:rsid w:val="00A57548"/>
    <w:rsid w:val="00A60516"/>
    <w:rsid w:val="00A65EA9"/>
    <w:rsid w:val="00A662C4"/>
    <w:rsid w:val="00A72FA8"/>
    <w:rsid w:val="00A777FC"/>
    <w:rsid w:val="00A84B68"/>
    <w:rsid w:val="00A95407"/>
    <w:rsid w:val="00A965C0"/>
    <w:rsid w:val="00AA1B0E"/>
    <w:rsid w:val="00AA354E"/>
    <w:rsid w:val="00AB1694"/>
    <w:rsid w:val="00AB2F2D"/>
    <w:rsid w:val="00AB6EEA"/>
    <w:rsid w:val="00AB7FF1"/>
    <w:rsid w:val="00AC32AC"/>
    <w:rsid w:val="00AC5CA7"/>
    <w:rsid w:val="00AC7E24"/>
    <w:rsid w:val="00AD23FB"/>
    <w:rsid w:val="00AD3553"/>
    <w:rsid w:val="00AD74E7"/>
    <w:rsid w:val="00AD7C25"/>
    <w:rsid w:val="00AE2D41"/>
    <w:rsid w:val="00AE53CA"/>
    <w:rsid w:val="00AE56B1"/>
    <w:rsid w:val="00AF2040"/>
    <w:rsid w:val="00AF46F7"/>
    <w:rsid w:val="00AF5F43"/>
    <w:rsid w:val="00AF61FE"/>
    <w:rsid w:val="00AF64F2"/>
    <w:rsid w:val="00B03900"/>
    <w:rsid w:val="00B04D5E"/>
    <w:rsid w:val="00B07E9B"/>
    <w:rsid w:val="00B1064C"/>
    <w:rsid w:val="00B1161E"/>
    <w:rsid w:val="00B1202E"/>
    <w:rsid w:val="00B14C4C"/>
    <w:rsid w:val="00B20782"/>
    <w:rsid w:val="00B232C9"/>
    <w:rsid w:val="00B23690"/>
    <w:rsid w:val="00B3228D"/>
    <w:rsid w:val="00B405CC"/>
    <w:rsid w:val="00B40AF9"/>
    <w:rsid w:val="00B5748D"/>
    <w:rsid w:val="00B6388E"/>
    <w:rsid w:val="00B664A5"/>
    <w:rsid w:val="00B709EA"/>
    <w:rsid w:val="00B7240A"/>
    <w:rsid w:val="00B73862"/>
    <w:rsid w:val="00B84618"/>
    <w:rsid w:val="00B84BE8"/>
    <w:rsid w:val="00B850A7"/>
    <w:rsid w:val="00B86220"/>
    <w:rsid w:val="00B93B46"/>
    <w:rsid w:val="00B965B5"/>
    <w:rsid w:val="00BA16C5"/>
    <w:rsid w:val="00BA66A6"/>
    <w:rsid w:val="00BA6E48"/>
    <w:rsid w:val="00BA7015"/>
    <w:rsid w:val="00BA74CE"/>
    <w:rsid w:val="00BA78C7"/>
    <w:rsid w:val="00BB08D9"/>
    <w:rsid w:val="00BB4391"/>
    <w:rsid w:val="00BB776C"/>
    <w:rsid w:val="00BC5FED"/>
    <w:rsid w:val="00BD2440"/>
    <w:rsid w:val="00BE04E1"/>
    <w:rsid w:val="00BE0EED"/>
    <w:rsid w:val="00BE253A"/>
    <w:rsid w:val="00BE40EB"/>
    <w:rsid w:val="00BF18C0"/>
    <w:rsid w:val="00BF2218"/>
    <w:rsid w:val="00BF4CED"/>
    <w:rsid w:val="00C040A9"/>
    <w:rsid w:val="00C05AC6"/>
    <w:rsid w:val="00C12317"/>
    <w:rsid w:val="00C135EE"/>
    <w:rsid w:val="00C13770"/>
    <w:rsid w:val="00C15AA1"/>
    <w:rsid w:val="00C16930"/>
    <w:rsid w:val="00C17ABA"/>
    <w:rsid w:val="00C206B3"/>
    <w:rsid w:val="00C21ADB"/>
    <w:rsid w:val="00C225FC"/>
    <w:rsid w:val="00C23624"/>
    <w:rsid w:val="00C24946"/>
    <w:rsid w:val="00C2501C"/>
    <w:rsid w:val="00C251A8"/>
    <w:rsid w:val="00C27C32"/>
    <w:rsid w:val="00C3112F"/>
    <w:rsid w:val="00C31448"/>
    <w:rsid w:val="00C33CCA"/>
    <w:rsid w:val="00C53940"/>
    <w:rsid w:val="00C53CD6"/>
    <w:rsid w:val="00C64570"/>
    <w:rsid w:val="00C7490E"/>
    <w:rsid w:val="00C74D29"/>
    <w:rsid w:val="00C77934"/>
    <w:rsid w:val="00C81724"/>
    <w:rsid w:val="00C86711"/>
    <w:rsid w:val="00C87AE4"/>
    <w:rsid w:val="00C900C4"/>
    <w:rsid w:val="00C90952"/>
    <w:rsid w:val="00C92C9D"/>
    <w:rsid w:val="00C92F14"/>
    <w:rsid w:val="00C976CB"/>
    <w:rsid w:val="00CA054C"/>
    <w:rsid w:val="00CA136F"/>
    <w:rsid w:val="00CA3A70"/>
    <w:rsid w:val="00CA499B"/>
    <w:rsid w:val="00CA5F5B"/>
    <w:rsid w:val="00CA6319"/>
    <w:rsid w:val="00CA7314"/>
    <w:rsid w:val="00CB2E4C"/>
    <w:rsid w:val="00CB3ED7"/>
    <w:rsid w:val="00CB5395"/>
    <w:rsid w:val="00CB7AEB"/>
    <w:rsid w:val="00CD6047"/>
    <w:rsid w:val="00CD7492"/>
    <w:rsid w:val="00CE1673"/>
    <w:rsid w:val="00CE2C7B"/>
    <w:rsid w:val="00CE3A6B"/>
    <w:rsid w:val="00CE789D"/>
    <w:rsid w:val="00CF12E9"/>
    <w:rsid w:val="00CF4301"/>
    <w:rsid w:val="00D00211"/>
    <w:rsid w:val="00D05FAE"/>
    <w:rsid w:val="00D06309"/>
    <w:rsid w:val="00D101B2"/>
    <w:rsid w:val="00D15494"/>
    <w:rsid w:val="00D21EF9"/>
    <w:rsid w:val="00D244A1"/>
    <w:rsid w:val="00D2691B"/>
    <w:rsid w:val="00D3084E"/>
    <w:rsid w:val="00D34394"/>
    <w:rsid w:val="00D351EA"/>
    <w:rsid w:val="00D41336"/>
    <w:rsid w:val="00D431E7"/>
    <w:rsid w:val="00D43403"/>
    <w:rsid w:val="00D43815"/>
    <w:rsid w:val="00D51B3E"/>
    <w:rsid w:val="00D60243"/>
    <w:rsid w:val="00D62E71"/>
    <w:rsid w:val="00D62E95"/>
    <w:rsid w:val="00D71CE5"/>
    <w:rsid w:val="00D740CA"/>
    <w:rsid w:val="00D74F97"/>
    <w:rsid w:val="00D766FA"/>
    <w:rsid w:val="00D77446"/>
    <w:rsid w:val="00D8227F"/>
    <w:rsid w:val="00D841F0"/>
    <w:rsid w:val="00D85728"/>
    <w:rsid w:val="00D86891"/>
    <w:rsid w:val="00DA168C"/>
    <w:rsid w:val="00DA56A5"/>
    <w:rsid w:val="00DB01CB"/>
    <w:rsid w:val="00DB5167"/>
    <w:rsid w:val="00DB5BD1"/>
    <w:rsid w:val="00DC13DD"/>
    <w:rsid w:val="00DC18E4"/>
    <w:rsid w:val="00DC23E7"/>
    <w:rsid w:val="00DC342B"/>
    <w:rsid w:val="00DC491A"/>
    <w:rsid w:val="00DC68FE"/>
    <w:rsid w:val="00DD2050"/>
    <w:rsid w:val="00DD3A38"/>
    <w:rsid w:val="00DE1CCA"/>
    <w:rsid w:val="00DE5C2D"/>
    <w:rsid w:val="00DF1C6A"/>
    <w:rsid w:val="00DF2997"/>
    <w:rsid w:val="00DF3727"/>
    <w:rsid w:val="00DF41F9"/>
    <w:rsid w:val="00DF49F4"/>
    <w:rsid w:val="00E041BD"/>
    <w:rsid w:val="00E067AD"/>
    <w:rsid w:val="00E07836"/>
    <w:rsid w:val="00E145DB"/>
    <w:rsid w:val="00E257CB"/>
    <w:rsid w:val="00E458CA"/>
    <w:rsid w:val="00E4606C"/>
    <w:rsid w:val="00E47C78"/>
    <w:rsid w:val="00E50338"/>
    <w:rsid w:val="00E66F0A"/>
    <w:rsid w:val="00E708BF"/>
    <w:rsid w:val="00EA38EF"/>
    <w:rsid w:val="00EB03EC"/>
    <w:rsid w:val="00EB1179"/>
    <w:rsid w:val="00EB7117"/>
    <w:rsid w:val="00EC738C"/>
    <w:rsid w:val="00EC7BC3"/>
    <w:rsid w:val="00ED7600"/>
    <w:rsid w:val="00ED7E21"/>
    <w:rsid w:val="00EE3870"/>
    <w:rsid w:val="00EE5596"/>
    <w:rsid w:val="00EE76F8"/>
    <w:rsid w:val="00EF2BF8"/>
    <w:rsid w:val="00EF3550"/>
    <w:rsid w:val="00EF423C"/>
    <w:rsid w:val="00F0145C"/>
    <w:rsid w:val="00F03774"/>
    <w:rsid w:val="00F1362C"/>
    <w:rsid w:val="00F17C40"/>
    <w:rsid w:val="00F17E30"/>
    <w:rsid w:val="00F22495"/>
    <w:rsid w:val="00F2262F"/>
    <w:rsid w:val="00F22DBF"/>
    <w:rsid w:val="00F25599"/>
    <w:rsid w:val="00F26B2D"/>
    <w:rsid w:val="00F36512"/>
    <w:rsid w:val="00F40959"/>
    <w:rsid w:val="00F4470D"/>
    <w:rsid w:val="00F50B22"/>
    <w:rsid w:val="00F52758"/>
    <w:rsid w:val="00F5432A"/>
    <w:rsid w:val="00F551F0"/>
    <w:rsid w:val="00F571C5"/>
    <w:rsid w:val="00F624C5"/>
    <w:rsid w:val="00F62D85"/>
    <w:rsid w:val="00F64DA4"/>
    <w:rsid w:val="00F66FC6"/>
    <w:rsid w:val="00F73FBE"/>
    <w:rsid w:val="00F77452"/>
    <w:rsid w:val="00F77D5C"/>
    <w:rsid w:val="00F824F5"/>
    <w:rsid w:val="00F8277D"/>
    <w:rsid w:val="00F85530"/>
    <w:rsid w:val="00F8683A"/>
    <w:rsid w:val="00F8755B"/>
    <w:rsid w:val="00F87734"/>
    <w:rsid w:val="00F9056D"/>
    <w:rsid w:val="00F9182B"/>
    <w:rsid w:val="00F91D67"/>
    <w:rsid w:val="00F9252E"/>
    <w:rsid w:val="00F94190"/>
    <w:rsid w:val="00F94772"/>
    <w:rsid w:val="00FA6DBF"/>
    <w:rsid w:val="00FA7BC8"/>
    <w:rsid w:val="00FC29B9"/>
    <w:rsid w:val="00FC2C5B"/>
    <w:rsid w:val="00FC45E0"/>
    <w:rsid w:val="00FC6FD3"/>
    <w:rsid w:val="00FC7746"/>
    <w:rsid w:val="00FD0971"/>
    <w:rsid w:val="00FE330F"/>
    <w:rsid w:val="00FE50B0"/>
    <w:rsid w:val="00FF0301"/>
    <w:rsid w:val="00FF2234"/>
    <w:rsid w:val="00FF289D"/>
    <w:rsid w:val="00FF6B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7E411EB3"/>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DD3A38"/>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6F56C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AA354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9B3904"/>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6"/>
      </w:numPr>
    </w:pPr>
    <w:rPr>
      <w:lang w:val="en-US"/>
    </w:rPr>
  </w:style>
  <w:style w:type="paragraph" w:customStyle="1" w:styleId="RAN4H1">
    <w:name w:val="RAN4 H1"/>
    <w:basedOn w:val="Normal"/>
    <w:next w:val="Normal"/>
    <w:link w:val="RAN4H1Char"/>
    <w:qFormat/>
    <w:rsid w:val="00AE56B1"/>
    <w:pPr>
      <w:keepNext/>
      <w:keepLines/>
      <w:numPr>
        <w:numId w:val="6"/>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Heading3"/>
    <w:next w:val="Normal"/>
    <w:link w:val="RAN4H3Char"/>
    <w:qFormat/>
    <w:rsid w:val="007B68BF"/>
    <w:pPr>
      <w:numPr>
        <w:ilvl w:val="2"/>
        <w:numId w:val="6"/>
      </w:numPr>
    </w:pPr>
    <w:rPr>
      <w:rFonts w:ascii="Arial" w:hAnsi="Arial" w:cs="Arial"/>
      <w:color w:val="auto"/>
    </w:rPr>
  </w:style>
  <w:style w:type="character" w:customStyle="1" w:styleId="RAN4H3Char">
    <w:name w:val="RAN4 H3 Char"/>
    <w:basedOn w:val="DefaultParagraphFont"/>
    <w:link w:val="RAN4H3"/>
    <w:rsid w:val="007B68BF"/>
    <w:rPr>
      <w:rFonts w:ascii="Arial" w:eastAsiaTheme="majorEastAsia" w:hAnsi="Arial" w:cs="Arial"/>
      <w:sz w:val="24"/>
      <w:szCs w:val="24"/>
    </w:rPr>
  </w:style>
  <w:style w:type="character" w:styleId="UnresolvedMention">
    <w:name w:val="Unresolved Mention"/>
    <w:basedOn w:val="DefaultParagraphFont"/>
    <w:uiPriority w:val="99"/>
    <w:semiHidden/>
    <w:unhideWhenUsed/>
    <w:rsid w:val="004E3668"/>
    <w:rPr>
      <w:color w:val="808080"/>
      <w:shd w:val="clear" w:color="auto" w:fill="E6E6E6"/>
    </w:rPr>
  </w:style>
  <w:style w:type="character" w:styleId="CommentReference">
    <w:name w:val="annotation reference"/>
    <w:basedOn w:val="DefaultParagraphFont"/>
    <w:uiPriority w:val="99"/>
    <w:semiHidden/>
    <w:unhideWhenUsed/>
    <w:rsid w:val="00F2262F"/>
    <w:rPr>
      <w:sz w:val="16"/>
      <w:szCs w:val="16"/>
    </w:rPr>
  </w:style>
  <w:style w:type="paragraph" w:styleId="CommentText">
    <w:name w:val="annotation text"/>
    <w:basedOn w:val="Normal"/>
    <w:link w:val="CommentTextChar"/>
    <w:uiPriority w:val="99"/>
    <w:semiHidden/>
    <w:unhideWhenUsed/>
    <w:rsid w:val="00F2262F"/>
    <w:pPr>
      <w:spacing w:line="240" w:lineRule="auto"/>
    </w:pPr>
    <w:rPr>
      <w:szCs w:val="20"/>
    </w:rPr>
  </w:style>
  <w:style w:type="character" w:customStyle="1" w:styleId="CommentTextChar">
    <w:name w:val="Comment Text Char"/>
    <w:basedOn w:val="DefaultParagraphFont"/>
    <w:link w:val="CommentText"/>
    <w:uiPriority w:val="99"/>
    <w:semiHidden/>
    <w:rsid w:val="00F2262F"/>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F2262F"/>
    <w:rPr>
      <w:b/>
      <w:bCs/>
    </w:rPr>
  </w:style>
  <w:style w:type="character" w:customStyle="1" w:styleId="CommentSubjectChar">
    <w:name w:val="Comment Subject Char"/>
    <w:basedOn w:val="CommentTextChar"/>
    <w:link w:val="CommentSubject"/>
    <w:uiPriority w:val="99"/>
    <w:semiHidden/>
    <w:rsid w:val="00F2262F"/>
    <w:rPr>
      <w:rFonts w:ascii="Times New Roman" w:hAnsi="Times New Roman"/>
      <w:b/>
      <w:bCs/>
      <w:sz w:val="20"/>
      <w:szCs w:val="20"/>
    </w:rPr>
  </w:style>
  <w:style w:type="paragraph" w:styleId="BalloonText">
    <w:name w:val="Balloon Text"/>
    <w:basedOn w:val="Normal"/>
    <w:link w:val="BalloonTextChar"/>
    <w:uiPriority w:val="99"/>
    <w:semiHidden/>
    <w:unhideWhenUsed/>
    <w:rsid w:val="00F2262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262F"/>
    <w:rPr>
      <w:rFonts w:ascii="Segoe UI" w:hAnsi="Segoe UI" w:cs="Segoe UI"/>
      <w:sz w:val="18"/>
      <w:szCs w:val="18"/>
    </w:rPr>
  </w:style>
  <w:style w:type="table" w:styleId="PlainTable1">
    <w:name w:val="Plain Table 1"/>
    <w:basedOn w:val="TableNormal"/>
    <w:uiPriority w:val="41"/>
    <w:rsid w:val="00EE76F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Paragraphedeliste">
    <w:name w:val="Paragraphe de liste"/>
    <w:basedOn w:val="Normal"/>
    <w:uiPriority w:val="34"/>
    <w:qFormat/>
    <w:rsid w:val="00547331"/>
    <w:pPr>
      <w:spacing w:after="0" w:line="240" w:lineRule="auto"/>
      <w:ind w:left="720"/>
    </w:pPr>
    <w:rPr>
      <w:rFonts w:eastAsia="SimSun" w:cs="Times New Roman"/>
      <w:sz w:val="24"/>
      <w:szCs w:val="24"/>
      <w:lang w:val="fr-FR" w:eastAsia="zh-CN"/>
    </w:rPr>
  </w:style>
  <w:style w:type="paragraph" w:customStyle="1" w:styleId="B1">
    <w:name w:val="B1"/>
    <w:basedOn w:val="List"/>
    <w:link w:val="B1Char"/>
    <w:rsid w:val="00547331"/>
    <w:pPr>
      <w:spacing w:after="180" w:line="240" w:lineRule="auto"/>
      <w:ind w:left="568" w:hanging="284"/>
      <w:contextualSpacing w:val="0"/>
    </w:pPr>
    <w:rPr>
      <w:rFonts w:eastAsiaTheme="minorEastAsia" w:cs="Times New Roman"/>
      <w:szCs w:val="20"/>
      <w:lang w:val="en-GB"/>
    </w:rPr>
  </w:style>
  <w:style w:type="character" w:customStyle="1" w:styleId="B1Char">
    <w:name w:val="B1 Char"/>
    <w:link w:val="B1"/>
    <w:locked/>
    <w:rsid w:val="00547331"/>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547331"/>
    <w:pPr>
      <w:ind w:left="283" w:hanging="283"/>
      <w:contextualSpacing/>
    </w:pPr>
  </w:style>
  <w:style w:type="table" w:styleId="PlainTable3">
    <w:name w:val="Plain Table 3"/>
    <w:basedOn w:val="TableNormal"/>
    <w:uiPriority w:val="43"/>
    <w:rsid w:val="002E789B"/>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TAC">
    <w:name w:val="TAC"/>
    <w:basedOn w:val="Normal"/>
    <w:link w:val="TACChar"/>
    <w:qFormat/>
    <w:rsid w:val="0052639F"/>
    <w:pPr>
      <w:keepNext/>
      <w:keepLines/>
      <w:spacing w:after="0" w:line="240" w:lineRule="auto"/>
      <w:jc w:val="center"/>
    </w:pPr>
    <w:rPr>
      <w:rFonts w:ascii="Arial" w:eastAsia="Malgun Gothic" w:hAnsi="Arial" w:cs="Times New Roman"/>
      <w:sz w:val="18"/>
      <w:szCs w:val="20"/>
      <w:lang w:val="en-GB"/>
    </w:rPr>
  </w:style>
  <w:style w:type="character" w:customStyle="1" w:styleId="TACChar">
    <w:name w:val="TAC Char"/>
    <w:link w:val="TAC"/>
    <w:qFormat/>
    <w:rsid w:val="0052639F"/>
    <w:rPr>
      <w:rFonts w:ascii="Arial" w:eastAsia="Malgun Gothic" w:hAnsi="Arial" w:cs="Times New Roman"/>
      <w:sz w:val="18"/>
      <w:szCs w:val="20"/>
      <w:lang w:val="en-GB"/>
    </w:rPr>
  </w:style>
  <w:style w:type="character" w:customStyle="1" w:styleId="Heading3Char">
    <w:name w:val="Heading 3 Char"/>
    <w:basedOn w:val="DefaultParagraphFont"/>
    <w:link w:val="Heading3"/>
    <w:uiPriority w:val="9"/>
    <w:rsid w:val="006F56C6"/>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AA354E"/>
    <w:rPr>
      <w:rFonts w:asciiTheme="majorHAnsi" w:eastAsiaTheme="majorEastAsia" w:hAnsiTheme="majorHAnsi" w:cstheme="majorBidi"/>
      <w:i/>
      <w:iCs/>
      <w:color w:val="2F5496" w:themeColor="accent1" w:themeShade="BF"/>
      <w:sz w:val="20"/>
    </w:rPr>
  </w:style>
  <w:style w:type="paragraph" w:customStyle="1" w:styleId="TH">
    <w:name w:val="TH"/>
    <w:basedOn w:val="Normal"/>
    <w:link w:val="THChar"/>
    <w:qFormat/>
    <w:rsid w:val="002333B6"/>
    <w:pPr>
      <w:keepNext/>
      <w:keepLines/>
      <w:spacing w:before="60" w:after="180" w:line="240" w:lineRule="auto"/>
      <w:jc w:val="center"/>
    </w:pPr>
    <w:rPr>
      <w:rFonts w:ascii="Arial" w:eastAsia="Times New Roman" w:hAnsi="Arial" w:cs="Times New Roman"/>
      <w:b/>
      <w:szCs w:val="20"/>
      <w:lang w:val="en-GB"/>
    </w:rPr>
  </w:style>
  <w:style w:type="character" w:customStyle="1" w:styleId="THChar">
    <w:name w:val="TH Char"/>
    <w:link w:val="TH"/>
    <w:qFormat/>
    <w:rsid w:val="002333B6"/>
    <w:rPr>
      <w:rFonts w:ascii="Arial" w:eastAsia="Times New Roman" w:hAnsi="Arial" w:cs="Times New Roman"/>
      <w:b/>
      <w:sz w:val="20"/>
      <w:szCs w:val="20"/>
      <w:lang w:val="en-GB"/>
    </w:rPr>
  </w:style>
  <w:style w:type="paragraph" w:styleId="TOC7">
    <w:name w:val="toc 7"/>
    <w:basedOn w:val="Normal"/>
    <w:next w:val="Normal"/>
    <w:autoRedefine/>
    <w:uiPriority w:val="39"/>
    <w:semiHidden/>
    <w:unhideWhenUsed/>
    <w:rsid w:val="002333B6"/>
    <w:pPr>
      <w:spacing w:after="100"/>
      <w:ind w:left="1200"/>
    </w:pPr>
  </w:style>
  <w:style w:type="paragraph" w:customStyle="1" w:styleId="EX">
    <w:name w:val="EX"/>
    <w:basedOn w:val="Normal"/>
    <w:rsid w:val="002333B6"/>
    <w:pPr>
      <w:keepLines/>
      <w:overflowPunct w:val="0"/>
      <w:autoSpaceDE w:val="0"/>
      <w:autoSpaceDN w:val="0"/>
      <w:adjustRightInd w:val="0"/>
      <w:spacing w:after="180" w:line="240" w:lineRule="auto"/>
      <w:ind w:left="1702" w:hanging="1418"/>
      <w:textAlignment w:val="baseline"/>
    </w:pPr>
    <w:rPr>
      <w:rFonts w:eastAsia="SimSun" w:cs="Times New Roman"/>
      <w:szCs w:val="20"/>
      <w:lang w:val="en-GB"/>
    </w:rPr>
  </w:style>
  <w:style w:type="paragraph" w:styleId="NormalWeb">
    <w:name w:val="Normal (Web)"/>
    <w:basedOn w:val="Normal"/>
    <w:uiPriority w:val="99"/>
    <w:semiHidden/>
    <w:unhideWhenUsed/>
    <w:rsid w:val="00755E0E"/>
    <w:pPr>
      <w:spacing w:before="100" w:beforeAutospacing="1" w:after="100" w:afterAutospacing="1" w:line="240" w:lineRule="auto"/>
    </w:pPr>
    <w:rPr>
      <w:rFonts w:eastAsia="Times New Roman" w:cs="Times New Roman"/>
      <w:sz w:val="24"/>
      <w:szCs w:val="24"/>
      <w:lang w:val="en-GB" w:eastAsia="en-GB"/>
    </w:rPr>
  </w:style>
  <w:style w:type="character" w:customStyle="1" w:styleId="Heading5Char">
    <w:name w:val="Heading 5 Char"/>
    <w:basedOn w:val="DefaultParagraphFont"/>
    <w:link w:val="Heading5"/>
    <w:uiPriority w:val="9"/>
    <w:semiHidden/>
    <w:rsid w:val="009B3904"/>
    <w:rPr>
      <w:rFonts w:asciiTheme="majorHAnsi" w:eastAsiaTheme="majorEastAsia" w:hAnsiTheme="majorHAnsi" w:cstheme="majorBidi"/>
      <w:color w:val="2F5496" w:themeColor="accent1" w:themeShade="BF"/>
      <w:sz w:val="20"/>
    </w:rPr>
  </w:style>
  <w:style w:type="paragraph" w:customStyle="1" w:styleId="TAH">
    <w:name w:val="TAH"/>
    <w:basedOn w:val="Normal"/>
    <w:link w:val="TAHCar"/>
    <w:uiPriority w:val="99"/>
    <w:qFormat/>
    <w:rsid w:val="0008049D"/>
    <w:pPr>
      <w:keepNext/>
      <w:keepLines/>
      <w:spacing w:after="0" w:line="240" w:lineRule="auto"/>
      <w:jc w:val="center"/>
    </w:pPr>
    <w:rPr>
      <w:rFonts w:ascii="Arial" w:eastAsia="Times New Roman" w:hAnsi="Arial" w:cs="Times New Roman"/>
      <w:b/>
      <w:sz w:val="18"/>
      <w:szCs w:val="20"/>
      <w:lang w:val="en-GB"/>
    </w:rPr>
  </w:style>
  <w:style w:type="character" w:customStyle="1" w:styleId="TAHCar">
    <w:name w:val="TAH Car"/>
    <w:link w:val="TAH"/>
    <w:uiPriority w:val="99"/>
    <w:qFormat/>
    <w:rsid w:val="0008049D"/>
    <w:rPr>
      <w:rFonts w:ascii="Arial" w:eastAsia="Times New Roman" w:hAnsi="Arial" w:cs="Times New Roman"/>
      <w:b/>
      <w:sz w:val="18"/>
      <w:szCs w:val="20"/>
      <w:lang w:val="en-GB"/>
    </w:rPr>
  </w:style>
  <w:style w:type="paragraph" w:customStyle="1" w:styleId="TAL">
    <w:name w:val="TAL"/>
    <w:basedOn w:val="Normal"/>
    <w:link w:val="TALChar"/>
    <w:qFormat/>
    <w:rsid w:val="0008049D"/>
    <w:pPr>
      <w:keepNext/>
      <w:keepLines/>
      <w:spacing w:after="0" w:line="240" w:lineRule="auto"/>
    </w:pPr>
    <w:rPr>
      <w:rFonts w:ascii="Arial" w:eastAsia="Times New Roman" w:hAnsi="Arial" w:cs="Times New Roman"/>
      <w:sz w:val="18"/>
      <w:szCs w:val="20"/>
      <w:lang w:val="en-GB"/>
    </w:rPr>
  </w:style>
  <w:style w:type="character" w:customStyle="1" w:styleId="TALChar">
    <w:name w:val="TAL Char"/>
    <w:link w:val="TAL"/>
    <w:qFormat/>
    <w:rsid w:val="0008049D"/>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67548">
      <w:bodyDiv w:val="1"/>
      <w:marLeft w:val="0"/>
      <w:marRight w:val="0"/>
      <w:marTop w:val="0"/>
      <w:marBottom w:val="0"/>
      <w:divBdr>
        <w:top w:val="none" w:sz="0" w:space="0" w:color="auto"/>
        <w:left w:val="none" w:sz="0" w:space="0" w:color="auto"/>
        <w:bottom w:val="none" w:sz="0" w:space="0" w:color="auto"/>
        <w:right w:val="none" w:sz="0" w:space="0" w:color="auto"/>
      </w:divBdr>
      <w:divsChild>
        <w:div w:id="869489971">
          <w:marLeft w:val="547"/>
          <w:marRight w:val="0"/>
          <w:marTop w:val="154"/>
          <w:marBottom w:val="0"/>
          <w:divBdr>
            <w:top w:val="none" w:sz="0" w:space="0" w:color="auto"/>
            <w:left w:val="none" w:sz="0" w:space="0" w:color="auto"/>
            <w:bottom w:val="none" w:sz="0" w:space="0" w:color="auto"/>
            <w:right w:val="none" w:sz="0" w:space="0" w:color="auto"/>
          </w:divBdr>
        </w:div>
      </w:divsChild>
    </w:div>
    <w:div w:id="87772055">
      <w:bodyDiv w:val="1"/>
      <w:marLeft w:val="0"/>
      <w:marRight w:val="0"/>
      <w:marTop w:val="0"/>
      <w:marBottom w:val="0"/>
      <w:divBdr>
        <w:top w:val="none" w:sz="0" w:space="0" w:color="auto"/>
        <w:left w:val="none" w:sz="0" w:space="0" w:color="auto"/>
        <w:bottom w:val="none" w:sz="0" w:space="0" w:color="auto"/>
        <w:right w:val="none" w:sz="0" w:space="0" w:color="auto"/>
      </w:divBdr>
    </w:div>
    <w:div w:id="158934542">
      <w:bodyDiv w:val="1"/>
      <w:marLeft w:val="0"/>
      <w:marRight w:val="0"/>
      <w:marTop w:val="0"/>
      <w:marBottom w:val="0"/>
      <w:divBdr>
        <w:top w:val="none" w:sz="0" w:space="0" w:color="auto"/>
        <w:left w:val="none" w:sz="0" w:space="0" w:color="auto"/>
        <w:bottom w:val="none" w:sz="0" w:space="0" w:color="auto"/>
        <w:right w:val="none" w:sz="0" w:space="0" w:color="auto"/>
      </w:divBdr>
      <w:divsChild>
        <w:div w:id="2078286197">
          <w:marLeft w:val="547"/>
          <w:marRight w:val="0"/>
          <w:marTop w:val="154"/>
          <w:marBottom w:val="0"/>
          <w:divBdr>
            <w:top w:val="none" w:sz="0" w:space="0" w:color="auto"/>
            <w:left w:val="none" w:sz="0" w:space="0" w:color="auto"/>
            <w:bottom w:val="none" w:sz="0" w:space="0" w:color="auto"/>
            <w:right w:val="none" w:sz="0" w:space="0" w:color="auto"/>
          </w:divBdr>
        </w:div>
        <w:div w:id="1339650289">
          <w:marLeft w:val="1166"/>
          <w:marRight w:val="0"/>
          <w:marTop w:val="134"/>
          <w:marBottom w:val="0"/>
          <w:divBdr>
            <w:top w:val="none" w:sz="0" w:space="0" w:color="auto"/>
            <w:left w:val="none" w:sz="0" w:space="0" w:color="auto"/>
            <w:bottom w:val="none" w:sz="0" w:space="0" w:color="auto"/>
            <w:right w:val="none" w:sz="0" w:space="0" w:color="auto"/>
          </w:divBdr>
        </w:div>
        <w:div w:id="1936554379">
          <w:marLeft w:val="1800"/>
          <w:marRight w:val="0"/>
          <w:marTop w:val="115"/>
          <w:marBottom w:val="0"/>
          <w:divBdr>
            <w:top w:val="none" w:sz="0" w:space="0" w:color="auto"/>
            <w:left w:val="none" w:sz="0" w:space="0" w:color="auto"/>
            <w:bottom w:val="none" w:sz="0" w:space="0" w:color="auto"/>
            <w:right w:val="none" w:sz="0" w:space="0" w:color="auto"/>
          </w:divBdr>
        </w:div>
        <w:div w:id="1118333487">
          <w:marLeft w:val="1166"/>
          <w:marRight w:val="0"/>
          <w:marTop w:val="134"/>
          <w:marBottom w:val="0"/>
          <w:divBdr>
            <w:top w:val="none" w:sz="0" w:space="0" w:color="auto"/>
            <w:left w:val="none" w:sz="0" w:space="0" w:color="auto"/>
            <w:bottom w:val="none" w:sz="0" w:space="0" w:color="auto"/>
            <w:right w:val="none" w:sz="0" w:space="0" w:color="auto"/>
          </w:divBdr>
        </w:div>
        <w:div w:id="1711764982">
          <w:marLeft w:val="1800"/>
          <w:marRight w:val="0"/>
          <w:marTop w:val="115"/>
          <w:marBottom w:val="0"/>
          <w:divBdr>
            <w:top w:val="none" w:sz="0" w:space="0" w:color="auto"/>
            <w:left w:val="none" w:sz="0" w:space="0" w:color="auto"/>
            <w:bottom w:val="none" w:sz="0" w:space="0" w:color="auto"/>
            <w:right w:val="none" w:sz="0" w:space="0" w:color="auto"/>
          </w:divBdr>
        </w:div>
      </w:divsChild>
    </w:div>
    <w:div w:id="213078128">
      <w:bodyDiv w:val="1"/>
      <w:marLeft w:val="0"/>
      <w:marRight w:val="0"/>
      <w:marTop w:val="0"/>
      <w:marBottom w:val="0"/>
      <w:divBdr>
        <w:top w:val="none" w:sz="0" w:space="0" w:color="auto"/>
        <w:left w:val="none" w:sz="0" w:space="0" w:color="auto"/>
        <w:bottom w:val="none" w:sz="0" w:space="0" w:color="auto"/>
        <w:right w:val="none" w:sz="0" w:space="0" w:color="auto"/>
      </w:divBdr>
    </w:div>
    <w:div w:id="245261830">
      <w:bodyDiv w:val="1"/>
      <w:marLeft w:val="0"/>
      <w:marRight w:val="0"/>
      <w:marTop w:val="0"/>
      <w:marBottom w:val="0"/>
      <w:divBdr>
        <w:top w:val="none" w:sz="0" w:space="0" w:color="auto"/>
        <w:left w:val="none" w:sz="0" w:space="0" w:color="auto"/>
        <w:bottom w:val="none" w:sz="0" w:space="0" w:color="auto"/>
        <w:right w:val="none" w:sz="0" w:space="0" w:color="auto"/>
      </w:divBdr>
    </w:div>
    <w:div w:id="251740486">
      <w:bodyDiv w:val="1"/>
      <w:marLeft w:val="0"/>
      <w:marRight w:val="0"/>
      <w:marTop w:val="0"/>
      <w:marBottom w:val="0"/>
      <w:divBdr>
        <w:top w:val="none" w:sz="0" w:space="0" w:color="auto"/>
        <w:left w:val="none" w:sz="0" w:space="0" w:color="auto"/>
        <w:bottom w:val="none" w:sz="0" w:space="0" w:color="auto"/>
        <w:right w:val="none" w:sz="0" w:space="0" w:color="auto"/>
      </w:divBdr>
    </w:div>
    <w:div w:id="256865806">
      <w:bodyDiv w:val="1"/>
      <w:marLeft w:val="0"/>
      <w:marRight w:val="0"/>
      <w:marTop w:val="0"/>
      <w:marBottom w:val="0"/>
      <w:divBdr>
        <w:top w:val="none" w:sz="0" w:space="0" w:color="auto"/>
        <w:left w:val="none" w:sz="0" w:space="0" w:color="auto"/>
        <w:bottom w:val="none" w:sz="0" w:space="0" w:color="auto"/>
        <w:right w:val="none" w:sz="0" w:space="0" w:color="auto"/>
      </w:divBdr>
    </w:div>
    <w:div w:id="404837250">
      <w:bodyDiv w:val="1"/>
      <w:marLeft w:val="0"/>
      <w:marRight w:val="0"/>
      <w:marTop w:val="0"/>
      <w:marBottom w:val="0"/>
      <w:divBdr>
        <w:top w:val="none" w:sz="0" w:space="0" w:color="auto"/>
        <w:left w:val="none" w:sz="0" w:space="0" w:color="auto"/>
        <w:bottom w:val="none" w:sz="0" w:space="0" w:color="auto"/>
        <w:right w:val="none" w:sz="0" w:space="0" w:color="auto"/>
      </w:divBdr>
      <w:divsChild>
        <w:div w:id="2098742606">
          <w:marLeft w:val="547"/>
          <w:marRight w:val="0"/>
          <w:marTop w:val="106"/>
          <w:marBottom w:val="0"/>
          <w:divBdr>
            <w:top w:val="none" w:sz="0" w:space="0" w:color="auto"/>
            <w:left w:val="none" w:sz="0" w:space="0" w:color="auto"/>
            <w:bottom w:val="none" w:sz="0" w:space="0" w:color="auto"/>
            <w:right w:val="none" w:sz="0" w:space="0" w:color="auto"/>
          </w:divBdr>
        </w:div>
        <w:div w:id="2101368678">
          <w:marLeft w:val="1166"/>
          <w:marRight w:val="0"/>
          <w:marTop w:val="96"/>
          <w:marBottom w:val="0"/>
          <w:divBdr>
            <w:top w:val="none" w:sz="0" w:space="0" w:color="auto"/>
            <w:left w:val="none" w:sz="0" w:space="0" w:color="auto"/>
            <w:bottom w:val="none" w:sz="0" w:space="0" w:color="auto"/>
            <w:right w:val="none" w:sz="0" w:space="0" w:color="auto"/>
          </w:divBdr>
        </w:div>
        <w:div w:id="2106684505">
          <w:marLeft w:val="1166"/>
          <w:marRight w:val="0"/>
          <w:marTop w:val="96"/>
          <w:marBottom w:val="0"/>
          <w:divBdr>
            <w:top w:val="none" w:sz="0" w:space="0" w:color="auto"/>
            <w:left w:val="none" w:sz="0" w:space="0" w:color="auto"/>
            <w:bottom w:val="none" w:sz="0" w:space="0" w:color="auto"/>
            <w:right w:val="none" w:sz="0" w:space="0" w:color="auto"/>
          </w:divBdr>
        </w:div>
      </w:divsChild>
    </w:div>
    <w:div w:id="463889507">
      <w:bodyDiv w:val="1"/>
      <w:marLeft w:val="0"/>
      <w:marRight w:val="0"/>
      <w:marTop w:val="0"/>
      <w:marBottom w:val="0"/>
      <w:divBdr>
        <w:top w:val="none" w:sz="0" w:space="0" w:color="auto"/>
        <w:left w:val="none" w:sz="0" w:space="0" w:color="auto"/>
        <w:bottom w:val="none" w:sz="0" w:space="0" w:color="auto"/>
        <w:right w:val="none" w:sz="0" w:space="0" w:color="auto"/>
      </w:divBdr>
    </w:div>
    <w:div w:id="485123880">
      <w:bodyDiv w:val="1"/>
      <w:marLeft w:val="0"/>
      <w:marRight w:val="0"/>
      <w:marTop w:val="0"/>
      <w:marBottom w:val="0"/>
      <w:divBdr>
        <w:top w:val="none" w:sz="0" w:space="0" w:color="auto"/>
        <w:left w:val="none" w:sz="0" w:space="0" w:color="auto"/>
        <w:bottom w:val="none" w:sz="0" w:space="0" w:color="auto"/>
        <w:right w:val="none" w:sz="0" w:space="0" w:color="auto"/>
      </w:divBdr>
      <w:divsChild>
        <w:div w:id="781075488">
          <w:marLeft w:val="547"/>
          <w:marRight w:val="0"/>
          <w:marTop w:val="154"/>
          <w:marBottom w:val="0"/>
          <w:divBdr>
            <w:top w:val="none" w:sz="0" w:space="0" w:color="auto"/>
            <w:left w:val="none" w:sz="0" w:space="0" w:color="auto"/>
            <w:bottom w:val="none" w:sz="0" w:space="0" w:color="auto"/>
            <w:right w:val="none" w:sz="0" w:space="0" w:color="auto"/>
          </w:divBdr>
        </w:div>
        <w:div w:id="777408084">
          <w:marLeft w:val="1166"/>
          <w:marRight w:val="0"/>
          <w:marTop w:val="134"/>
          <w:marBottom w:val="0"/>
          <w:divBdr>
            <w:top w:val="none" w:sz="0" w:space="0" w:color="auto"/>
            <w:left w:val="none" w:sz="0" w:space="0" w:color="auto"/>
            <w:bottom w:val="none" w:sz="0" w:space="0" w:color="auto"/>
            <w:right w:val="none" w:sz="0" w:space="0" w:color="auto"/>
          </w:divBdr>
        </w:div>
      </w:divsChild>
    </w:div>
    <w:div w:id="514656287">
      <w:bodyDiv w:val="1"/>
      <w:marLeft w:val="0"/>
      <w:marRight w:val="0"/>
      <w:marTop w:val="0"/>
      <w:marBottom w:val="0"/>
      <w:divBdr>
        <w:top w:val="none" w:sz="0" w:space="0" w:color="auto"/>
        <w:left w:val="none" w:sz="0" w:space="0" w:color="auto"/>
        <w:bottom w:val="none" w:sz="0" w:space="0" w:color="auto"/>
        <w:right w:val="none" w:sz="0" w:space="0" w:color="auto"/>
      </w:divBdr>
      <w:divsChild>
        <w:div w:id="564221348">
          <w:marLeft w:val="360"/>
          <w:marRight w:val="0"/>
          <w:marTop w:val="200"/>
          <w:marBottom w:val="0"/>
          <w:divBdr>
            <w:top w:val="none" w:sz="0" w:space="0" w:color="auto"/>
            <w:left w:val="none" w:sz="0" w:space="0" w:color="auto"/>
            <w:bottom w:val="none" w:sz="0" w:space="0" w:color="auto"/>
            <w:right w:val="none" w:sz="0" w:space="0" w:color="auto"/>
          </w:divBdr>
        </w:div>
        <w:div w:id="1574197411">
          <w:marLeft w:val="1080"/>
          <w:marRight w:val="0"/>
          <w:marTop w:val="100"/>
          <w:marBottom w:val="0"/>
          <w:divBdr>
            <w:top w:val="none" w:sz="0" w:space="0" w:color="auto"/>
            <w:left w:val="none" w:sz="0" w:space="0" w:color="auto"/>
            <w:bottom w:val="none" w:sz="0" w:space="0" w:color="auto"/>
            <w:right w:val="none" w:sz="0" w:space="0" w:color="auto"/>
          </w:divBdr>
        </w:div>
        <w:div w:id="23293761">
          <w:marLeft w:val="1800"/>
          <w:marRight w:val="0"/>
          <w:marTop w:val="100"/>
          <w:marBottom w:val="0"/>
          <w:divBdr>
            <w:top w:val="none" w:sz="0" w:space="0" w:color="auto"/>
            <w:left w:val="none" w:sz="0" w:space="0" w:color="auto"/>
            <w:bottom w:val="none" w:sz="0" w:space="0" w:color="auto"/>
            <w:right w:val="none" w:sz="0" w:space="0" w:color="auto"/>
          </w:divBdr>
        </w:div>
        <w:div w:id="783574130">
          <w:marLeft w:val="1800"/>
          <w:marRight w:val="0"/>
          <w:marTop w:val="100"/>
          <w:marBottom w:val="0"/>
          <w:divBdr>
            <w:top w:val="none" w:sz="0" w:space="0" w:color="auto"/>
            <w:left w:val="none" w:sz="0" w:space="0" w:color="auto"/>
            <w:bottom w:val="none" w:sz="0" w:space="0" w:color="auto"/>
            <w:right w:val="none" w:sz="0" w:space="0" w:color="auto"/>
          </w:divBdr>
        </w:div>
        <w:div w:id="1999187755">
          <w:marLeft w:val="1800"/>
          <w:marRight w:val="0"/>
          <w:marTop w:val="100"/>
          <w:marBottom w:val="0"/>
          <w:divBdr>
            <w:top w:val="none" w:sz="0" w:space="0" w:color="auto"/>
            <w:left w:val="none" w:sz="0" w:space="0" w:color="auto"/>
            <w:bottom w:val="none" w:sz="0" w:space="0" w:color="auto"/>
            <w:right w:val="none" w:sz="0" w:space="0" w:color="auto"/>
          </w:divBdr>
        </w:div>
        <w:div w:id="976375444">
          <w:marLeft w:val="1800"/>
          <w:marRight w:val="0"/>
          <w:marTop w:val="100"/>
          <w:marBottom w:val="0"/>
          <w:divBdr>
            <w:top w:val="none" w:sz="0" w:space="0" w:color="auto"/>
            <w:left w:val="none" w:sz="0" w:space="0" w:color="auto"/>
            <w:bottom w:val="none" w:sz="0" w:space="0" w:color="auto"/>
            <w:right w:val="none" w:sz="0" w:space="0" w:color="auto"/>
          </w:divBdr>
        </w:div>
      </w:divsChild>
    </w:div>
    <w:div w:id="519781364">
      <w:bodyDiv w:val="1"/>
      <w:marLeft w:val="0"/>
      <w:marRight w:val="0"/>
      <w:marTop w:val="0"/>
      <w:marBottom w:val="0"/>
      <w:divBdr>
        <w:top w:val="none" w:sz="0" w:space="0" w:color="auto"/>
        <w:left w:val="none" w:sz="0" w:space="0" w:color="auto"/>
        <w:bottom w:val="none" w:sz="0" w:space="0" w:color="auto"/>
        <w:right w:val="none" w:sz="0" w:space="0" w:color="auto"/>
      </w:divBdr>
      <w:divsChild>
        <w:div w:id="577786032">
          <w:marLeft w:val="446"/>
          <w:marRight w:val="0"/>
          <w:marTop w:val="0"/>
          <w:marBottom w:val="0"/>
          <w:divBdr>
            <w:top w:val="none" w:sz="0" w:space="0" w:color="auto"/>
            <w:left w:val="none" w:sz="0" w:space="0" w:color="auto"/>
            <w:bottom w:val="none" w:sz="0" w:space="0" w:color="auto"/>
            <w:right w:val="none" w:sz="0" w:space="0" w:color="auto"/>
          </w:divBdr>
        </w:div>
        <w:div w:id="1438987651">
          <w:marLeft w:val="1166"/>
          <w:marRight w:val="0"/>
          <w:marTop w:val="0"/>
          <w:marBottom w:val="0"/>
          <w:divBdr>
            <w:top w:val="none" w:sz="0" w:space="0" w:color="auto"/>
            <w:left w:val="none" w:sz="0" w:space="0" w:color="auto"/>
            <w:bottom w:val="none" w:sz="0" w:space="0" w:color="auto"/>
            <w:right w:val="none" w:sz="0" w:space="0" w:color="auto"/>
          </w:divBdr>
        </w:div>
        <w:div w:id="1373454484">
          <w:marLeft w:val="1886"/>
          <w:marRight w:val="0"/>
          <w:marTop w:val="0"/>
          <w:marBottom w:val="0"/>
          <w:divBdr>
            <w:top w:val="none" w:sz="0" w:space="0" w:color="auto"/>
            <w:left w:val="none" w:sz="0" w:space="0" w:color="auto"/>
            <w:bottom w:val="none" w:sz="0" w:space="0" w:color="auto"/>
            <w:right w:val="none" w:sz="0" w:space="0" w:color="auto"/>
          </w:divBdr>
        </w:div>
        <w:div w:id="575358444">
          <w:marLeft w:val="1166"/>
          <w:marRight w:val="0"/>
          <w:marTop w:val="0"/>
          <w:marBottom w:val="0"/>
          <w:divBdr>
            <w:top w:val="none" w:sz="0" w:space="0" w:color="auto"/>
            <w:left w:val="none" w:sz="0" w:space="0" w:color="auto"/>
            <w:bottom w:val="none" w:sz="0" w:space="0" w:color="auto"/>
            <w:right w:val="none" w:sz="0" w:space="0" w:color="auto"/>
          </w:divBdr>
        </w:div>
        <w:div w:id="1275819793">
          <w:marLeft w:val="1886"/>
          <w:marRight w:val="0"/>
          <w:marTop w:val="0"/>
          <w:marBottom w:val="0"/>
          <w:divBdr>
            <w:top w:val="none" w:sz="0" w:space="0" w:color="auto"/>
            <w:left w:val="none" w:sz="0" w:space="0" w:color="auto"/>
            <w:bottom w:val="none" w:sz="0" w:space="0" w:color="auto"/>
            <w:right w:val="none" w:sz="0" w:space="0" w:color="auto"/>
          </w:divBdr>
        </w:div>
        <w:div w:id="981808469">
          <w:marLeft w:val="446"/>
          <w:marRight w:val="0"/>
          <w:marTop w:val="0"/>
          <w:marBottom w:val="0"/>
          <w:divBdr>
            <w:top w:val="none" w:sz="0" w:space="0" w:color="auto"/>
            <w:left w:val="none" w:sz="0" w:space="0" w:color="auto"/>
            <w:bottom w:val="none" w:sz="0" w:space="0" w:color="auto"/>
            <w:right w:val="none" w:sz="0" w:space="0" w:color="auto"/>
          </w:divBdr>
        </w:div>
      </w:divsChild>
    </w:div>
    <w:div w:id="530610032">
      <w:bodyDiv w:val="1"/>
      <w:marLeft w:val="0"/>
      <w:marRight w:val="0"/>
      <w:marTop w:val="0"/>
      <w:marBottom w:val="0"/>
      <w:divBdr>
        <w:top w:val="none" w:sz="0" w:space="0" w:color="auto"/>
        <w:left w:val="none" w:sz="0" w:space="0" w:color="auto"/>
        <w:bottom w:val="none" w:sz="0" w:space="0" w:color="auto"/>
        <w:right w:val="none" w:sz="0" w:space="0" w:color="auto"/>
      </w:divBdr>
    </w:div>
    <w:div w:id="579213022">
      <w:bodyDiv w:val="1"/>
      <w:marLeft w:val="0"/>
      <w:marRight w:val="0"/>
      <w:marTop w:val="0"/>
      <w:marBottom w:val="0"/>
      <w:divBdr>
        <w:top w:val="none" w:sz="0" w:space="0" w:color="auto"/>
        <w:left w:val="none" w:sz="0" w:space="0" w:color="auto"/>
        <w:bottom w:val="none" w:sz="0" w:space="0" w:color="auto"/>
        <w:right w:val="none" w:sz="0" w:space="0" w:color="auto"/>
      </w:divBdr>
      <w:divsChild>
        <w:div w:id="248733656">
          <w:marLeft w:val="547"/>
          <w:marRight w:val="0"/>
          <w:marTop w:val="154"/>
          <w:marBottom w:val="0"/>
          <w:divBdr>
            <w:top w:val="none" w:sz="0" w:space="0" w:color="auto"/>
            <w:left w:val="none" w:sz="0" w:space="0" w:color="auto"/>
            <w:bottom w:val="none" w:sz="0" w:space="0" w:color="auto"/>
            <w:right w:val="none" w:sz="0" w:space="0" w:color="auto"/>
          </w:divBdr>
        </w:div>
        <w:div w:id="1115100131">
          <w:marLeft w:val="1166"/>
          <w:marRight w:val="0"/>
          <w:marTop w:val="134"/>
          <w:marBottom w:val="0"/>
          <w:divBdr>
            <w:top w:val="none" w:sz="0" w:space="0" w:color="auto"/>
            <w:left w:val="none" w:sz="0" w:space="0" w:color="auto"/>
            <w:bottom w:val="none" w:sz="0" w:space="0" w:color="auto"/>
            <w:right w:val="none" w:sz="0" w:space="0" w:color="auto"/>
          </w:divBdr>
        </w:div>
        <w:div w:id="580408156">
          <w:marLeft w:val="1166"/>
          <w:marRight w:val="0"/>
          <w:marTop w:val="134"/>
          <w:marBottom w:val="0"/>
          <w:divBdr>
            <w:top w:val="none" w:sz="0" w:space="0" w:color="auto"/>
            <w:left w:val="none" w:sz="0" w:space="0" w:color="auto"/>
            <w:bottom w:val="none" w:sz="0" w:space="0" w:color="auto"/>
            <w:right w:val="none" w:sz="0" w:space="0" w:color="auto"/>
          </w:divBdr>
        </w:div>
      </w:divsChild>
    </w:div>
    <w:div w:id="590551971">
      <w:bodyDiv w:val="1"/>
      <w:marLeft w:val="0"/>
      <w:marRight w:val="0"/>
      <w:marTop w:val="0"/>
      <w:marBottom w:val="0"/>
      <w:divBdr>
        <w:top w:val="none" w:sz="0" w:space="0" w:color="auto"/>
        <w:left w:val="none" w:sz="0" w:space="0" w:color="auto"/>
        <w:bottom w:val="none" w:sz="0" w:space="0" w:color="auto"/>
        <w:right w:val="none" w:sz="0" w:space="0" w:color="auto"/>
      </w:divBdr>
    </w:div>
    <w:div w:id="593637900">
      <w:bodyDiv w:val="1"/>
      <w:marLeft w:val="0"/>
      <w:marRight w:val="0"/>
      <w:marTop w:val="0"/>
      <w:marBottom w:val="0"/>
      <w:divBdr>
        <w:top w:val="none" w:sz="0" w:space="0" w:color="auto"/>
        <w:left w:val="none" w:sz="0" w:space="0" w:color="auto"/>
        <w:bottom w:val="none" w:sz="0" w:space="0" w:color="auto"/>
        <w:right w:val="none" w:sz="0" w:space="0" w:color="auto"/>
      </w:divBdr>
      <w:divsChild>
        <w:div w:id="788814395">
          <w:marLeft w:val="547"/>
          <w:marRight w:val="0"/>
          <w:marTop w:val="96"/>
          <w:marBottom w:val="0"/>
          <w:divBdr>
            <w:top w:val="none" w:sz="0" w:space="0" w:color="auto"/>
            <w:left w:val="none" w:sz="0" w:space="0" w:color="auto"/>
            <w:bottom w:val="none" w:sz="0" w:space="0" w:color="auto"/>
            <w:right w:val="none" w:sz="0" w:space="0" w:color="auto"/>
          </w:divBdr>
        </w:div>
        <w:div w:id="1431852501">
          <w:marLeft w:val="1166"/>
          <w:marRight w:val="0"/>
          <w:marTop w:val="86"/>
          <w:marBottom w:val="0"/>
          <w:divBdr>
            <w:top w:val="none" w:sz="0" w:space="0" w:color="auto"/>
            <w:left w:val="none" w:sz="0" w:space="0" w:color="auto"/>
            <w:bottom w:val="none" w:sz="0" w:space="0" w:color="auto"/>
            <w:right w:val="none" w:sz="0" w:space="0" w:color="auto"/>
          </w:divBdr>
        </w:div>
        <w:div w:id="1475096642">
          <w:marLeft w:val="1800"/>
          <w:marRight w:val="0"/>
          <w:marTop w:val="72"/>
          <w:marBottom w:val="0"/>
          <w:divBdr>
            <w:top w:val="none" w:sz="0" w:space="0" w:color="auto"/>
            <w:left w:val="none" w:sz="0" w:space="0" w:color="auto"/>
            <w:bottom w:val="none" w:sz="0" w:space="0" w:color="auto"/>
            <w:right w:val="none" w:sz="0" w:space="0" w:color="auto"/>
          </w:divBdr>
        </w:div>
        <w:div w:id="357047262">
          <w:marLeft w:val="2520"/>
          <w:marRight w:val="0"/>
          <w:marTop w:val="62"/>
          <w:marBottom w:val="0"/>
          <w:divBdr>
            <w:top w:val="none" w:sz="0" w:space="0" w:color="auto"/>
            <w:left w:val="none" w:sz="0" w:space="0" w:color="auto"/>
            <w:bottom w:val="none" w:sz="0" w:space="0" w:color="auto"/>
            <w:right w:val="none" w:sz="0" w:space="0" w:color="auto"/>
          </w:divBdr>
        </w:div>
        <w:div w:id="1878201480">
          <w:marLeft w:val="3240"/>
          <w:marRight w:val="0"/>
          <w:marTop w:val="62"/>
          <w:marBottom w:val="0"/>
          <w:divBdr>
            <w:top w:val="none" w:sz="0" w:space="0" w:color="auto"/>
            <w:left w:val="none" w:sz="0" w:space="0" w:color="auto"/>
            <w:bottom w:val="none" w:sz="0" w:space="0" w:color="auto"/>
            <w:right w:val="none" w:sz="0" w:space="0" w:color="auto"/>
          </w:divBdr>
        </w:div>
        <w:div w:id="230428555">
          <w:marLeft w:val="3240"/>
          <w:marRight w:val="0"/>
          <w:marTop w:val="62"/>
          <w:marBottom w:val="0"/>
          <w:divBdr>
            <w:top w:val="none" w:sz="0" w:space="0" w:color="auto"/>
            <w:left w:val="none" w:sz="0" w:space="0" w:color="auto"/>
            <w:bottom w:val="none" w:sz="0" w:space="0" w:color="auto"/>
            <w:right w:val="none" w:sz="0" w:space="0" w:color="auto"/>
          </w:divBdr>
        </w:div>
        <w:div w:id="349141968">
          <w:marLeft w:val="1166"/>
          <w:marRight w:val="0"/>
          <w:marTop w:val="86"/>
          <w:marBottom w:val="0"/>
          <w:divBdr>
            <w:top w:val="none" w:sz="0" w:space="0" w:color="auto"/>
            <w:left w:val="none" w:sz="0" w:space="0" w:color="auto"/>
            <w:bottom w:val="none" w:sz="0" w:space="0" w:color="auto"/>
            <w:right w:val="none" w:sz="0" w:space="0" w:color="auto"/>
          </w:divBdr>
        </w:div>
        <w:div w:id="414014518">
          <w:marLeft w:val="1166"/>
          <w:marRight w:val="0"/>
          <w:marTop w:val="86"/>
          <w:marBottom w:val="0"/>
          <w:divBdr>
            <w:top w:val="none" w:sz="0" w:space="0" w:color="auto"/>
            <w:left w:val="none" w:sz="0" w:space="0" w:color="auto"/>
            <w:bottom w:val="none" w:sz="0" w:space="0" w:color="auto"/>
            <w:right w:val="none" w:sz="0" w:space="0" w:color="auto"/>
          </w:divBdr>
        </w:div>
      </w:divsChild>
    </w:div>
    <w:div w:id="714893717">
      <w:bodyDiv w:val="1"/>
      <w:marLeft w:val="0"/>
      <w:marRight w:val="0"/>
      <w:marTop w:val="0"/>
      <w:marBottom w:val="0"/>
      <w:divBdr>
        <w:top w:val="none" w:sz="0" w:space="0" w:color="auto"/>
        <w:left w:val="none" w:sz="0" w:space="0" w:color="auto"/>
        <w:bottom w:val="none" w:sz="0" w:space="0" w:color="auto"/>
        <w:right w:val="none" w:sz="0" w:space="0" w:color="auto"/>
      </w:divBdr>
    </w:div>
    <w:div w:id="746733449">
      <w:bodyDiv w:val="1"/>
      <w:marLeft w:val="0"/>
      <w:marRight w:val="0"/>
      <w:marTop w:val="0"/>
      <w:marBottom w:val="0"/>
      <w:divBdr>
        <w:top w:val="none" w:sz="0" w:space="0" w:color="auto"/>
        <w:left w:val="none" w:sz="0" w:space="0" w:color="auto"/>
        <w:bottom w:val="none" w:sz="0" w:space="0" w:color="auto"/>
        <w:right w:val="none" w:sz="0" w:space="0" w:color="auto"/>
      </w:divBdr>
    </w:div>
    <w:div w:id="758717621">
      <w:bodyDiv w:val="1"/>
      <w:marLeft w:val="0"/>
      <w:marRight w:val="0"/>
      <w:marTop w:val="0"/>
      <w:marBottom w:val="0"/>
      <w:divBdr>
        <w:top w:val="none" w:sz="0" w:space="0" w:color="auto"/>
        <w:left w:val="none" w:sz="0" w:space="0" w:color="auto"/>
        <w:bottom w:val="none" w:sz="0" w:space="0" w:color="auto"/>
        <w:right w:val="none" w:sz="0" w:space="0" w:color="auto"/>
      </w:divBdr>
    </w:div>
    <w:div w:id="762799116">
      <w:bodyDiv w:val="1"/>
      <w:marLeft w:val="0"/>
      <w:marRight w:val="0"/>
      <w:marTop w:val="0"/>
      <w:marBottom w:val="0"/>
      <w:divBdr>
        <w:top w:val="none" w:sz="0" w:space="0" w:color="auto"/>
        <w:left w:val="none" w:sz="0" w:space="0" w:color="auto"/>
        <w:bottom w:val="none" w:sz="0" w:space="0" w:color="auto"/>
        <w:right w:val="none" w:sz="0" w:space="0" w:color="auto"/>
      </w:divBdr>
    </w:div>
    <w:div w:id="818108700">
      <w:bodyDiv w:val="1"/>
      <w:marLeft w:val="0"/>
      <w:marRight w:val="0"/>
      <w:marTop w:val="0"/>
      <w:marBottom w:val="0"/>
      <w:divBdr>
        <w:top w:val="none" w:sz="0" w:space="0" w:color="auto"/>
        <w:left w:val="none" w:sz="0" w:space="0" w:color="auto"/>
        <w:bottom w:val="none" w:sz="0" w:space="0" w:color="auto"/>
        <w:right w:val="none" w:sz="0" w:space="0" w:color="auto"/>
      </w:divBdr>
      <w:divsChild>
        <w:div w:id="1499925679">
          <w:marLeft w:val="446"/>
          <w:marRight w:val="0"/>
          <w:marTop w:val="0"/>
          <w:marBottom w:val="0"/>
          <w:divBdr>
            <w:top w:val="none" w:sz="0" w:space="0" w:color="auto"/>
            <w:left w:val="none" w:sz="0" w:space="0" w:color="auto"/>
            <w:bottom w:val="none" w:sz="0" w:space="0" w:color="auto"/>
            <w:right w:val="none" w:sz="0" w:space="0" w:color="auto"/>
          </w:divBdr>
        </w:div>
        <w:div w:id="335309189">
          <w:marLeft w:val="1166"/>
          <w:marRight w:val="0"/>
          <w:marTop w:val="0"/>
          <w:marBottom w:val="0"/>
          <w:divBdr>
            <w:top w:val="none" w:sz="0" w:space="0" w:color="auto"/>
            <w:left w:val="none" w:sz="0" w:space="0" w:color="auto"/>
            <w:bottom w:val="none" w:sz="0" w:space="0" w:color="auto"/>
            <w:right w:val="none" w:sz="0" w:space="0" w:color="auto"/>
          </w:divBdr>
        </w:div>
        <w:div w:id="1229270221">
          <w:marLeft w:val="1886"/>
          <w:marRight w:val="0"/>
          <w:marTop w:val="0"/>
          <w:marBottom w:val="0"/>
          <w:divBdr>
            <w:top w:val="none" w:sz="0" w:space="0" w:color="auto"/>
            <w:left w:val="none" w:sz="0" w:space="0" w:color="auto"/>
            <w:bottom w:val="none" w:sz="0" w:space="0" w:color="auto"/>
            <w:right w:val="none" w:sz="0" w:space="0" w:color="auto"/>
          </w:divBdr>
        </w:div>
        <w:div w:id="66733857">
          <w:marLeft w:val="2606"/>
          <w:marRight w:val="0"/>
          <w:marTop w:val="0"/>
          <w:marBottom w:val="0"/>
          <w:divBdr>
            <w:top w:val="none" w:sz="0" w:space="0" w:color="auto"/>
            <w:left w:val="none" w:sz="0" w:space="0" w:color="auto"/>
            <w:bottom w:val="none" w:sz="0" w:space="0" w:color="auto"/>
            <w:right w:val="none" w:sz="0" w:space="0" w:color="auto"/>
          </w:divBdr>
        </w:div>
        <w:div w:id="1172721530">
          <w:marLeft w:val="1886"/>
          <w:marRight w:val="0"/>
          <w:marTop w:val="0"/>
          <w:marBottom w:val="0"/>
          <w:divBdr>
            <w:top w:val="none" w:sz="0" w:space="0" w:color="auto"/>
            <w:left w:val="none" w:sz="0" w:space="0" w:color="auto"/>
            <w:bottom w:val="none" w:sz="0" w:space="0" w:color="auto"/>
            <w:right w:val="none" w:sz="0" w:space="0" w:color="auto"/>
          </w:divBdr>
        </w:div>
        <w:div w:id="2064787269">
          <w:marLeft w:val="2606"/>
          <w:marRight w:val="0"/>
          <w:marTop w:val="0"/>
          <w:marBottom w:val="0"/>
          <w:divBdr>
            <w:top w:val="none" w:sz="0" w:space="0" w:color="auto"/>
            <w:left w:val="none" w:sz="0" w:space="0" w:color="auto"/>
            <w:bottom w:val="none" w:sz="0" w:space="0" w:color="auto"/>
            <w:right w:val="none" w:sz="0" w:space="0" w:color="auto"/>
          </w:divBdr>
        </w:div>
        <w:div w:id="1662729746">
          <w:marLeft w:val="446"/>
          <w:marRight w:val="0"/>
          <w:marTop w:val="0"/>
          <w:marBottom w:val="0"/>
          <w:divBdr>
            <w:top w:val="none" w:sz="0" w:space="0" w:color="auto"/>
            <w:left w:val="none" w:sz="0" w:space="0" w:color="auto"/>
            <w:bottom w:val="none" w:sz="0" w:space="0" w:color="auto"/>
            <w:right w:val="none" w:sz="0" w:space="0" w:color="auto"/>
          </w:divBdr>
        </w:div>
        <w:div w:id="814569716">
          <w:marLeft w:val="1166"/>
          <w:marRight w:val="0"/>
          <w:marTop w:val="0"/>
          <w:marBottom w:val="0"/>
          <w:divBdr>
            <w:top w:val="none" w:sz="0" w:space="0" w:color="auto"/>
            <w:left w:val="none" w:sz="0" w:space="0" w:color="auto"/>
            <w:bottom w:val="none" w:sz="0" w:space="0" w:color="auto"/>
            <w:right w:val="none" w:sz="0" w:space="0" w:color="auto"/>
          </w:divBdr>
        </w:div>
        <w:div w:id="408380430">
          <w:marLeft w:val="1886"/>
          <w:marRight w:val="0"/>
          <w:marTop w:val="0"/>
          <w:marBottom w:val="0"/>
          <w:divBdr>
            <w:top w:val="none" w:sz="0" w:space="0" w:color="auto"/>
            <w:left w:val="none" w:sz="0" w:space="0" w:color="auto"/>
            <w:bottom w:val="none" w:sz="0" w:space="0" w:color="auto"/>
            <w:right w:val="none" w:sz="0" w:space="0" w:color="auto"/>
          </w:divBdr>
        </w:div>
        <w:div w:id="1050422128">
          <w:marLeft w:val="1886"/>
          <w:marRight w:val="0"/>
          <w:marTop w:val="0"/>
          <w:marBottom w:val="0"/>
          <w:divBdr>
            <w:top w:val="none" w:sz="0" w:space="0" w:color="auto"/>
            <w:left w:val="none" w:sz="0" w:space="0" w:color="auto"/>
            <w:bottom w:val="none" w:sz="0" w:space="0" w:color="auto"/>
            <w:right w:val="none" w:sz="0" w:space="0" w:color="auto"/>
          </w:divBdr>
        </w:div>
        <w:div w:id="1674529172">
          <w:marLeft w:val="2606"/>
          <w:marRight w:val="0"/>
          <w:marTop w:val="0"/>
          <w:marBottom w:val="0"/>
          <w:divBdr>
            <w:top w:val="none" w:sz="0" w:space="0" w:color="auto"/>
            <w:left w:val="none" w:sz="0" w:space="0" w:color="auto"/>
            <w:bottom w:val="none" w:sz="0" w:space="0" w:color="auto"/>
            <w:right w:val="none" w:sz="0" w:space="0" w:color="auto"/>
          </w:divBdr>
        </w:div>
        <w:div w:id="557713616">
          <w:marLeft w:val="2606"/>
          <w:marRight w:val="0"/>
          <w:marTop w:val="0"/>
          <w:marBottom w:val="0"/>
          <w:divBdr>
            <w:top w:val="none" w:sz="0" w:space="0" w:color="auto"/>
            <w:left w:val="none" w:sz="0" w:space="0" w:color="auto"/>
            <w:bottom w:val="none" w:sz="0" w:space="0" w:color="auto"/>
            <w:right w:val="none" w:sz="0" w:space="0" w:color="auto"/>
          </w:divBdr>
        </w:div>
        <w:div w:id="704990112">
          <w:marLeft w:val="1166"/>
          <w:marRight w:val="0"/>
          <w:marTop w:val="0"/>
          <w:marBottom w:val="0"/>
          <w:divBdr>
            <w:top w:val="none" w:sz="0" w:space="0" w:color="auto"/>
            <w:left w:val="none" w:sz="0" w:space="0" w:color="auto"/>
            <w:bottom w:val="none" w:sz="0" w:space="0" w:color="auto"/>
            <w:right w:val="none" w:sz="0" w:space="0" w:color="auto"/>
          </w:divBdr>
        </w:div>
        <w:div w:id="885871113">
          <w:marLeft w:val="1886"/>
          <w:marRight w:val="0"/>
          <w:marTop w:val="0"/>
          <w:marBottom w:val="0"/>
          <w:divBdr>
            <w:top w:val="none" w:sz="0" w:space="0" w:color="auto"/>
            <w:left w:val="none" w:sz="0" w:space="0" w:color="auto"/>
            <w:bottom w:val="none" w:sz="0" w:space="0" w:color="auto"/>
            <w:right w:val="none" w:sz="0" w:space="0" w:color="auto"/>
          </w:divBdr>
        </w:div>
        <w:div w:id="1285455534">
          <w:marLeft w:val="2606"/>
          <w:marRight w:val="0"/>
          <w:marTop w:val="0"/>
          <w:marBottom w:val="0"/>
          <w:divBdr>
            <w:top w:val="none" w:sz="0" w:space="0" w:color="auto"/>
            <w:left w:val="none" w:sz="0" w:space="0" w:color="auto"/>
            <w:bottom w:val="none" w:sz="0" w:space="0" w:color="auto"/>
            <w:right w:val="none" w:sz="0" w:space="0" w:color="auto"/>
          </w:divBdr>
        </w:div>
        <w:div w:id="260650486">
          <w:marLeft w:val="3326"/>
          <w:marRight w:val="0"/>
          <w:marTop w:val="0"/>
          <w:marBottom w:val="0"/>
          <w:divBdr>
            <w:top w:val="none" w:sz="0" w:space="0" w:color="auto"/>
            <w:left w:val="none" w:sz="0" w:space="0" w:color="auto"/>
            <w:bottom w:val="none" w:sz="0" w:space="0" w:color="auto"/>
            <w:right w:val="none" w:sz="0" w:space="0" w:color="auto"/>
          </w:divBdr>
        </w:div>
        <w:div w:id="905727041">
          <w:marLeft w:val="3326"/>
          <w:marRight w:val="0"/>
          <w:marTop w:val="0"/>
          <w:marBottom w:val="0"/>
          <w:divBdr>
            <w:top w:val="none" w:sz="0" w:space="0" w:color="auto"/>
            <w:left w:val="none" w:sz="0" w:space="0" w:color="auto"/>
            <w:bottom w:val="none" w:sz="0" w:space="0" w:color="auto"/>
            <w:right w:val="none" w:sz="0" w:space="0" w:color="auto"/>
          </w:divBdr>
        </w:div>
        <w:div w:id="731661181">
          <w:marLeft w:val="3326"/>
          <w:marRight w:val="0"/>
          <w:marTop w:val="0"/>
          <w:marBottom w:val="0"/>
          <w:divBdr>
            <w:top w:val="none" w:sz="0" w:space="0" w:color="auto"/>
            <w:left w:val="none" w:sz="0" w:space="0" w:color="auto"/>
            <w:bottom w:val="none" w:sz="0" w:space="0" w:color="auto"/>
            <w:right w:val="none" w:sz="0" w:space="0" w:color="auto"/>
          </w:divBdr>
        </w:div>
        <w:div w:id="2016296034">
          <w:marLeft w:val="3326"/>
          <w:marRight w:val="0"/>
          <w:marTop w:val="0"/>
          <w:marBottom w:val="0"/>
          <w:divBdr>
            <w:top w:val="none" w:sz="0" w:space="0" w:color="auto"/>
            <w:left w:val="none" w:sz="0" w:space="0" w:color="auto"/>
            <w:bottom w:val="none" w:sz="0" w:space="0" w:color="auto"/>
            <w:right w:val="none" w:sz="0" w:space="0" w:color="auto"/>
          </w:divBdr>
        </w:div>
        <w:div w:id="872695540">
          <w:marLeft w:val="3326"/>
          <w:marRight w:val="0"/>
          <w:marTop w:val="0"/>
          <w:marBottom w:val="0"/>
          <w:divBdr>
            <w:top w:val="none" w:sz="0" w:space="0" w:color="auto"/>
            <w:left w:val="none" w:sz="0" w:space="0" w:color="auto"/>
            <w:bottom w:val="none" w:sz="0" w:space="0" w:color="auto"/>
            <w:right w:val="none" w:sz="0" w:space="0" w:color="auto"/>
          </w:divBdr>
        </w:div>
        <w:div w:id="544874850">
          <w:marLeft w:val="2606"/>
          <w:marRight w:val="0"/>
          <w:marTop w:val="0"/>
          <w:marBottom w:val="0"/>
          <w:divBdr>
            <w:top w:val="none" w:sz="0" w:space="0" w:color="auto"/>
            <w:left w:val="none" w:sz="0" w:space="0" w:color="auto"/>
            <w:bottom w:val="none" w:sz="0" w:space="0" w:color="auto"/>
            <w:right w:val="none" w:sz="0" w:space="0" w:color="auto"/>
          </w:divBdr>
        </w:div>
        <w:div w:id="1667396546">
          <w:marLeft w:val="3326"/>
          <w:marRight w:val="0"/>
          <w:marTop w:val="0"/>
          <w:marBottom w:val="0"/>
          <w:divBdr>
            <w:top w:val="none" w:sz="0" w:space="0" w:color="auto"/>
            <w:left w:val="none" w:sz="0" w:space="0" w:color="auto"/>
            <w:bottom w:val="none" w:sz="0" w:space="0" w:color="auto"/>
            <w:right w:val="none" w:sz="0" w:space="0" w:color="auto"/>
          </w:divBdr>
        </w:div>
        <w:div w:id="1012073269">
          <w:marLeft w:val="3326"/>
          <w:marRight w:val="0"/>
          <w:marTop w:val="0"/>
          <w:marBottom w:val="0"/>
          <w:divBdr>
            <w:top w:val="none" w:sz="0" w:space="0" w:color="auto"/>
            <w:left w:val="none" w:sz="0" w:space="0" w:color="auto"/>
            <w:bottom w:val="none" w:sz="0" w:space="0" w:color="auto"/>
            <w:right w:val="none" w:sz="0" w:space="0" w:color="auto"/>
          </w:divBdr>
        </w:div>
        <w:div w:id="1542980347">
          <w:marLeft w:val="3326"/>
          <w:marRight w:val="0"/>
          <w:marTop w:val="0"/>
          <w:marBottom w:val="0"/>
          <w:divBdr>
            <w:top w:val="none" w:sz="0" w:space="0" w:color="auto"/>
            <w:left w:val="none" w:sz="0" w:space="0" w:color="auto"/>
            <w:bottom w:val="none" w:sz="0" w:space="0" w:color="auto"/>
            <w:right w:val="none" w:sz="0" w:space="0" w:color="auto"/>
          </w:divBdr>
        </w:div>
        <w:div w:id="1097597907">
          <w:marLeft w:val="3326"/>
          <w:marRight w:val="0"/>
          <w:marTop w:val="0"/>
          <w:marBottom w:val="0"/>
          <w:divBdr>
            <w:top w:val="none" w:sz="0" w:space="0" w:color="auto"/>
            <w:left w:val="none" w:sz="0" w:space="0" w:color="auto"/>
            <w:bottom w:val="none" w:sz="0" w:space="0" w:color="auto"/>
            <w:right w:val="none" w:sz="0" w:space="0" w:color="auto"/>
          </w:divBdr>
        </w:div>
      </w:divsChild>
    </w:div>
    <w:div w:id="842355647">
      <w:bodyDiv w:val="1"/>
      <w:marLeft w:val="0"/>
      <w:marRight w:val="0"/>
      <w:marTop w:val="0"/>
      <w:marBottom w:val="0"/>
      <w:divBdr>
        <w:top w:val="none" w:sz="0" w:space="0" w:color="auto"/>
        <w:left w:val="none" w:sz="0" w:space="0" w:color="auto"/>
        <w:bottom w:val="none" w:sz="0" w:space="0" w:color="auto"/>
        <w:right w:val="none" w:sz="0" w:space="0" w:color="auto"/>
      </w:divBdr>
    </w:div>
    <w:div w:id="908269050">
      <w:bodyDiv w:val="1"/>
      <w:marLeft w:val="0"/>
      <w:marRight w:val="0"/>
      <w:marTop w:val="0"/>
      <w:marBottom w:val="0"/>
      <w:divBdr>
        <w:top w:val="none" w:sz="0" w:space="0" w:color="auto"/>
        <w:left w:val="none" w:sz="0" w:space="0" w:color="auto"/>
        <w:bottom w:val="none" w:sz="0" w:space="0" w:color="auto"/>
        <w:right w:val="none" w:sz="0" w:space="0" w:color="auto"/>
      </w:divBdr>
    </w:div>
    <w:div w:id="912545480">
      <w:bodyDiv w:val="1"/>
      <w:marLeft w:val="0"/>
      <w:marRight w:val="0"/>
      <w:marTop w:val="0"/>
      <w:marBottom w:val="0"/>
      <w:divBdr>
        <w:top w:val="none" w:sz="0" w:space="0" w:color="auto"/>
        <w:left w:val="none" w:sz="0" w:space="0" w:color="auto"/>
        <w:bottom w:val="none" w:sz="0" w:space="0" w:color="auto"/>
        <w:right w:val="none" w:sz="0" w:space="0" w:color="auto"/>
      </w:divBdr>
      <w:divsChild>
        <w:div w:id="927540266">
          <w:marLeft w:val="547"/>
          <w:marRight w:val="0"/>
          <w:marTop w:val="86"/>
          <w:marBottom w:val="0"/>
          <w:divBdr>
            <w:top w:val="none" w:sz="0" w:space="0" w:color="auto"/>
            <w:left w:val="none" w:sz="0" w:space="0" w:color="auto"/>
            <w:bottom w:val="none" w:sz="0" w:space="0" w:color="auto"/>
            <w:right w:val="none" w:sz="0" w:space="0" w:color="auto"/>
          </w:divBdr>
        </w:div>
        <w:div w:id="972907674">
          <w:marLeft w:val="1166"/>
          <w:marRight w:val="0"/>
          <w:marTop w:val="72"/>
          <w:marBottom w:val="0"/>
          <w:divBdr>
            <w:top w:val="none" w:sz="0" w:space="0" w:color="auto"/>
            <w:left w:val="none" w:sz="0" w:space="0" w:color="auto"/>
            <w:bottom w:val="none" w:sz="0" w:space="0" w:color="auto"/>
            <w:right w:val="none" w:sz="0" w:space="0" w:color="auto"/>
          </w:divBdr>
        </w:div>
        <w:div w:id="871723531">
          <w:marLeft w:val="1800"/>
          <w:marRight w:val="0"/>
          <w:marTop w:val="62"/>
          <w:marBottom w:val="0"/>
          <w:divBdr>
            <w:top w:val="none" w:sz="0" w:space="0" w:color="auto"/>
            <w:left w:val="none" w:sz="0" w:space="0" w:color="auto"/>
            <w:bottom w:val="none" w:sz="0" w:space="0" w:color="auto"/>
            <w:right w:val="none" w:sz="0" w:space="0" w:color="auto"/>
          </w:divBdr>
        </w:div>
        <w:div w:id="293679675">
          <w:marLeft w:val="1166"/>
          <w:marRight w:val="0"/>
          <w:marTop w:val="72"/>
          <w:marBottom w:val="0"/>
          <w:divBdr>
            <w:top w:val="none" w:sz="0" w:space="0" w:color="auto"/>
            <w:left w:val="none" w:sz="0" w:space="0" w:color="auto"/>
            <w:bottom w:val="none" w:sz="0" w:space="0" w:color="auto"/>
            <w:right w:val="none" w:sz="0" w:space="0" w:color="auto"/>
          </w:divBdr>
        </w:div>
        <w:div w:id="1213349473">
          <w:marLeft w:val="1800"/>
          <w:marRight w:val="0"/>
          <w:marTop w:val="62"/>
          <w:marBottom w:val="0"/>
          <w:divBdr>
            <w:top w:val="none" w:sz="0" w:space="0" w:color="auto"/>
            <w:left w:val="none" w:sz="0" w:space="0" w:color="auto"/>
            <w:bottom w:val="none" w:sz="0" w:space="0" w:color="auto"/>
            <w:right w:val="none" w:sz="0" w:space="0" w:color="auto"/>
          </w:divBdr>
        </w:div>
      </w:divsChild>
    </w:div>
    <w:div w:id="930549881">
      <w:bodyDiv w:val="1"/>
      <w:marLeft w:val="0"/>
      <w:marRight w:val="0"/>
      <w:marTop w:val="0"/>
      <w:marBottom w:val="0"/>
      <w:divBdr>
        <w:top w:val="none" w:sz="0" w:space="0" w:color="auto"/>
        <w:left w:val="none" w:sz="0" w:space="0" w:color="auto"/>
        <w:bottom w:val="none" w:sz="0" w:space="0" w:color="auto"/>
        <w:right w:val="none" w:sz="0" w:space="0" w:color="auto"/>
      </w:divBdr>
    </w:div>
    <w:div w:id="944505552">
      <w:bodyDiv w:val="1"/>
      <w:marLeft w:val="0"/>
      <w:marRight w:val="0"/>
      <w:marTop w:val="0"/>
      <w:marBottom w:val="0"/>
      <w:divBdr>
        <w:top w:val="none" w:sz="0" w:space="0" w:color="auto"/>
        <w:left w:val="none" w:sz="0" w:space="0" w:color="auto"/>
        <w:bottom w:val="none" w:sz="0" w:space="0" w:color="auto"/>
        <w:right w:val="none" w:sz="0" w:space="0" w:color="auto"/>
      </w:divBdr>
      <w:divsChild>
        <w:div w:id="287202582">
          <w:marLeft w:val="1166"/>
          <w:marRight w:val="0"/>
          <w:marTop w:val="134"/>
          <w:marBottom w:val="0"/>
          <w:divBdr>
            <w:top w:val="none" w:sz="0" w:space="0" w:color="auto"/>
            <w:left w:val="none" w:sz="0" w:space="0" w:color="auto"/>
            <w:bottom w:val="none" w:sz="0" w:space="0" w:color="auto"/>
            <w:right w:val="none" w:sz="0" w:space="0" w:color="auto"/>
          </w:divBdr>
        </w:div>
      </w:divsChild>
    </w:div>
    <w:div w:id="964195140">
      <w:bodyDiv w:val="1"/>
      <w:marLeft w:val="0"/>
      <w:marRight w:val="0"/>
      <w:marTop w:val="0"/>
      <w:marBottom w:val="0"/>
      <w:divBdr>
        <w:top w:val="none" w:sz="0" w:space="0" w:color="auto"/>
        <w:left w:val="none" w:sz="0" w:space="0" w:color="auto"/>
        <w:bottom w:val="none" w:sz="0" w:space="0" w:color="auto"/>
        <w:right w:val="none" w:sz="0" w:space="0" w:color="auto"/>
      </w:divBdr>
      <w:divsChild>
        <w:div w:id="1047872350">
          <w:marLeft w:val="446"/>
          <w:marRight w:val="0"/>
          <w:marTop w:val="0"/>
          <w:marBottom w:val="0"/>
          <w:divBdr>
            <w:top w:val="none" w:sz="0" w:space="0" w:color="auto"/>
            <w:left w:val="none" w:sz="0" w:space="0" w:color="auto"/>
            <w:bottom w:val="none" w:sz="0" w:space="0" w:color="auto"/>
            <w:right w:val="none" w:sz="0" w:space="0" w:color="auto"/>
          </w:divBdr>
        </w:div>
        <w:div w:id="41565485">
          <w:marLeft w:val="1166"/>
          <w:marRight w:val="0"/>
          <w:marTop w:val="0"/>
          <w:marBottom w:val="0"/>
          <w:divBdr>
            <w:top w:val="none" w:sz="0" w:space="0" w:color="auto"/>
            <w:left w:val="none" w:sz="0" w:space="0" w:color="auto"/>
            <w:bottom w:val="none" w:sz="0" w:space="0" w:color="auto"/>
            <w:right w:val="none" w:sz="0" w:space="0" w:color="auto"/>
          </w:divBdr>
        </w:div>
        <w:div w:id="562763756">
          <w:marLeft w:val="1166"/>
          <w:marRight w:val="0"/>
          <w:marTop w:val="0"/>
          <w:marBottom w:val="0"/>
          <w:divBdr>
            <w:top w:val="none" w:sz="0" w:space="0" w:color="auto"/>
            <w:left w:val="none" w:sz="0" w:space="0" w:color="auto"/>
            <w:bottom w:val="none" w:sz="0" w:space="0" w:color="auto"/>
            <w:right w:val="none" w:sz="0" w:space="0" w:color="auto"/>
          </w:divBdr>
        </w:div>
        <w:div w:id="1207259168">
          <w:marLeft w:val="1166"/>
          <w:marRight w:val="0"/>
          <w:marTop w:val="0"/>
          <w:marBottom w:val="0"/>
          <w:divBdr>
            <w:top w:val="none" w:sz="0" w:space="0" w:color="auto"/>
            <w:left w:val="none" w:sz="0" w:space="0" w:color="auto"/>
            <w:bottom w:val="none" w:sz="0" w:space="0" w:color="auto"/>
            <w:right w:val="none" w:sz="0" w:space="0" w:color="auto"/>
          </w:divBdr>
        </w:div>
        <w:div w:id="677850666">
          <w:marLeft w:val="1886"/>
          <w:marRight w:val="0"/>
          <w:marTop w:val="0"/>
          <w:marBottom w:val="0"/>
          <w:divBdr>
            <w:top w:val="none" w:sz="0" w:space="0" w:color="auto"/>
            <w:left w:val="none" w:sz="0" w:space="0" w:color="auto"/>
            <w:bottom w:val="none" w:sz="0" w:space="0" w:color="auto"/>
            <w:right w:val="none" w:sz="0" w:space="0" w:color="auto"/>
          </w:divBdr>
        </w:div>
        <w:div w:id="955135614">
          <w:marLeft w:val="1886"/>
          <w:marRight w:val="0"/>
          <w:marTop w:val="0"/>
          <w:marBottom w:val="0"/>
          <w:divBdr>
            <w:top w:val="none" w:sz="0" w:space="0" w:color="auto"/>
            <w:left w:val="none" w:sz="0" w:space="0" w:color="auto"/>
            <w:bottom w:val="none" w:sz="0" w:space="0" w:color="auto"/>
            <w:right w:val="none" w:sz="0" w:space="0" w:color="auto"/>
          </w:divBdr>
        </w:div>
        <w:div w:id="1574197740">
          <w:marLeft w:val="446"/>
          <w:marRight w:val="0"/>
          <w:marTop w:val="0"/>
          <w:marBottom w:val="0"/>
          <w:divBdr>
            <w:top w:val="none" w:sz="0" w:space="0" w:color="auto"/>
            <w:left w:val="none" w:sz="0" w:space="0" w:color="auto"/>
            <w:bottom w:val="none" w:sz="0" w:space="0" w:color="auto"/>
            <w:right w:val="none" w:sz="0" w:space="0" w:color="auto"/>
          </w:divBdr>
        </w:div>
        <w:div w:id="1372266307">
          <w:marLeft w:val="1166"/>
          <w:marRight w:val="0"/>
          <w:marTop w:val="0"/>
          <w:marBottom w:val="0"/>
          <w:divBdr>
            <w:top w:val="none" w:sz="0" w:space="0" w:color="auto"/>
            <w:left w:val="none" w:sz="0" w:space="0" w:color="auto"/>
            <w:bottom w:val="none" w:sz="0" w:space="0" w:color="auto"/>
            <w:right w:val="none" w:sz="0" w:space="0" w:color="auto"/>
          </w:divBdr>
        </w:div>
        <w:div w:id="559363008">
          <w:marLeft w:val="1886"/>
          <w:marRight w:val="0"/>
          <w:marTop w:val="0"/>
          <w:marBottom w:val="0"/>
          <w:divBdr>
            <w:top w:val="none" w:sz="0" w:space="0" w:color="auto"/>
            <w:left w:val="none" w:sz="0" w:space="0" w:color="auto"/>
            <w:bottom w:val="none" w:sz="0" w:space="0" w:color="auto"/>
            <w:right w:val="none" w:sz="0" w:space="0" w:color="auto"/>
          </w:divBdr>
        </w:div>
        <w:div w:id="1882864509">
          <w:marLeft w:val="446"/>
          <w:marRight w:val="0"/>
          <w:marTop w:val="0"/>
          <w:marBottom w:val="0"/>
          <w:divBdr>
            <w:top w:val="none" w:sz="0" w:space="0" w:color="auto"/>
            <w:left w:val="none" w:sz="0" w:space="0" w:color="auto"/>
            <w:bottom w:val="none" w:sz="0" w:space="0" w:color="auto"/>
            <w:right w:val="none" w:sz="0" w:space="0" w:color="auto"/>
          </w:divBdr>
        </w:div>
        <w:div w:id="33190589">
          <w:marLeft w:val="1166"/>
          <w:marRight w:val="0"/>
          <w:marTop w:val="0"/>
          <w:marBottom w:val="0"/>
          <w:divBdr>
            <w:top w:val="none" w:sz="0" w:space="0" w:color="auto"/>
            <w:left w:val="none" w:sz="0" w:space="0" w:color="auto"/>
            <w:bottom w:val="none" w:sz="0" w:space="0" w:color="auto"/>
            <w:right w:val="none" w:sz="0" w:space="0" w:color="auto"/>
          </w:divBdr>
        </w:div>
        <w:div w:id="1057781079">
          <w:marLeft w:val="1886"/>
          <w:marRight w:val="0"/>
          <w:marTop w:val="0"/>
          <w:marBottom w:val="0"/>
          <w:divBdr>
            <w:top w:val="none" w:sz="0" w:space="0" w:color="auto"/>
            <w:left w:val="none" w:sz="0" w:space="0" w:color="auto"/>
            <w:bottom w:val="none" w:sz="0" w:space="0" w:color="auto"/>
            <w:right w:val="none" w:sz="0" w:space="0" w:color="auto"/>
          </w:divBdr>
        </w:div>
      </w:divsChild>
    </w:div>
    <w:div w:id="999886115">
      <w:bodyDiv w:val="1"/>
      <w:marLeft w:val="0"/>
      <w:marRight w:val="0"/>
      <w:marTop w:val="0"/>
      <w:marBottom w:val="0"/>
      <w:divBdr>
        <w:top w:val="none" w:sz="0" w:space="0" w:color="auto"/>
        <w:left w:val="none" w:sz="0" w:space="0" w:color="auto"/>
        <w:bottom w:val="none" w:sz="0" w:space="0" w:color="auto"/>
        <w:right w:val="none" w:sz="0" w:space="0" w:color="auto"/>
      </w:divBdr>
    </w:div>
    <w:div w:id="1031883192">
      <w:bodyDiv w:val="1"/>
      <w:marLeft w:val="0"/>
      <w:marRight w:val="0"/>
      <w:marTop w:val="0"/>
      <w:marBottom w:val="0"/>
      <w:divBdr>
        <w:top w:val="none" w:sz="0" w:space="0" w:color="auto"/>
        <w:left w:val="none" w:sz="0" w:space="0" w:color="auto"/>
        <w:bottom w:val="none" w:sz="0" w:space="0" w:color="auto"/>
        <w:right w:val="none" w:sz="0" w:space="0" w:color="auto"/>
      </w:divBdr>
      <w:divsChild>
        <w:div w:id="2104954883">
          <w:marLeft w:val="360"/>
          <w:marRight w:val="0"/>
          <w:marTop w:val="200"/>
          <w:marBottom w:val="0"/>
          <w:divBdr>
            <w:top w:val="none" w:sz="0" w:space="0" w:color="auto"/>
            <w:left w:val="none" w:sz="0" w:space="0" w:color="auto"/>
            <w:bottom w:val="none" w:sz="0" w:space="0" w:color="auto"/>
            <w:right w:val="none" w:sz="0" w:space="0" w:color="auto"/>
          </w:divBdr>
        </w:div>
        <w:div w:id="1083332115">
          <w:marLeft w:val="360"/>
          <w:marRight w:val="0"/>
          <w:marTop w:val="200"/>
          <w:marBottom w:val="0"/>
          <w:divBdr>
            <w:top w:val="none" w:sz="0" w:space="0" w:color="auto"/>
            <w:left w:val="none" w:sz="0" w:space="0" w:color="auto"/>
            <w:bottom w:val="none" w:sz="0" w:space="0" w:color="auto"/>
            <w:right w:val="none" w:sz="0" w:space="0" w:color="auto"/>
          </w:divBdr>
        </w:div>
      </w:divsChild>
    </w:div>
    <w:div w:id="1049306859">
      <w:bodyDiv w:val="1"/>
      <w:marLeft w:val="0"/>
      <w:marRight w:val="0"/>
      <w:marTop w:val="0"/>
      <w:marBottom w:val="0"/>
      <w:divBdr>
        <w:top w:val="none" w:sz="0" w:space="0" w:color="auto"/>
        <w:left w:val="none" w:sz="0" w:space="0" w:color="auto"/>
        <w:bottom w:val="none" w:sz="0" w:space="0" w:color="auto"/>
        <w:right w:val="none" w:sz="0" w:space="0" w:color="auto"/>
      </w:divBdr>
    </w:div>
    <w:div w:id="1056704830">
      <w:bodyDiv w:val="1"/>
      <w:marLeft w:val="0"/>
      <w:marRight w:val="0"/>
      <w:marTop w:val="0"/>
      <w:marBottom w:val="0"/>
      <w:divBdr>
        <w:top w:val="none" w:sz="0" w:space="0" w:color="auto"/>
        <w:left w:val="none" w:sz="0" w:space="0" w:color="auto"/>
        <w:bottom w:val="none" w:sz="0" w:space="0" w:color="auto"/>
        <w:right w:val="none" w:sz="0" w:space="0" w:color="auto"/>
      </w:divBdr>
    </w:div>
    <w:div w:id="1149714366">
      <w:bodyDiv w:val="1"/>
      <w:marLeft w:val="0"/>
      <w:marRight w:val="0"/>
      <w:marTop w:val="0"/>
      <w:marBottom w:val="0"/>
      <w:divBdr>
        <w:top w:val="none" w:sz="0" w:space="0" w:color="auto"/>
        <w:left w:val="none" w:sz="0" w:space="0" w:color="auto"/>
        <w:bottom w:val="none" w:sz="0" w:space="0" w:color="auto"/>
        <w:right w:val="none" w:sz="0" w:space="0" w:color="auto"/>
      </w:divBdr>
      <w:divsChild>
        <w:div w:id="33697427">
          <w:marLeft w:val="547"/>
          <w:marRight w:val="0"/>
          <w:marTop w:val="154"/>
          <w:marBottom w:val="0"/>
          <w:divBdr>
            <w:top w:val="none" w:sz="0" w:space="0" w:color="auto"/>
            <w:left w:val="none" w:sz="0" w:space="0" w:color="auto"/>
            <w:bottom w:val="none" w:sz="0" w:space="0" w:color="auto"/>
            <w:right w:val="none" w:sz="0" w:space="0" w:color="auto"/>
          </w:divBdr>
        </w:div>
      </w:divsChild>
    </w:div>
    <w:div w:id="1293752494">
      <w:bodyDiv w:val="1"/>
      <w:marLeft w:val="0"/>
      <w:marRight w:val="0"/>
      <w:marTop w:val="0"/>
      <w:marBottom w:val="0"/>
      <w:divBdr>
        <w:top w:val="none" w:sz="0" w:space="0" w:color="auto"/>
        <w:left w:val="none" w:sz="0" w:space="0" w:color="auto"/>
        <w:bottom w:val="none" w:sz="0" w:space="0" w:color="auto"/>
        <w:right w:val="none" w:sz="0" w:space="0" w:color="auto"/>
      </w:divBdr>
    </w:div>
    <w:div w:id="1297494957">
      <w:bodyDiv w:val="1"/>
      <w:marLeft w:val="0"/>
      <w:marRight w:val="0"/>
      <w:marTop w:val="0"/>
      <w:marBottom w:val="0"/>
      <w:divBdr>
        <w:top w:val="none" w:sz="0" w:space="0" w:color="auto"/>
        <w:left w:val="none" w:sz="0" w:space="0" w:color="auto"/>
        <w:bottom w:val="none" w:sz="0" w:space="0" w:color="auto"/>
        <w:right w:val="none" w:sz="0" w:space="0" w:color="auto"/>
      </w:divBdr>
    </w:div>
    <w:div w:id="1304121645">
      <w:bodyDiv w:val="1"/>
      <w:marLeft w:val="0"/>
      <w:marRight w:val="0"/>
      <w:marTop w:val="0"/>
      <w:marBottom w:val="0"/>
      <w:divBdr>
        <w:top w:val="none" w:sz="0" w:space="0" w:color="auto"/>
        <w:left w:val="none" w:sz="0" w:space="0" w:color="auto"/>
        <w:bottom w:val="none" w:sz="0" w:space="0" w:color="auto"/>
        <w:right w:val="none" w:sz="0" w:space="0" w:color="auto"/>
      </w:divBdr>
    </w:div>
    <w:div w:id="1304770352">
      <w:bodyDiv w:val="1"/>
      <w:marLeft w:val="0"/>
      <w:marRight w:val="0"/>
      <w:marTop w:val="0"/>
      <w:marBottom w:val="0"/>
      <w:divBdr>
        <w:top w:val="none" w:sz="0" w:space="0" w:color="auto"/>
        <w:left w:val="none" w:sz="0" w:space="0" w:color="auto"/>
        <w:bottom w:val="none" w:sz="0" w:space="0" w:color="auto"/>
        <w:right w:val="none" w:sz="0" w:space="0" w:color="auto"/>
      </w:divBdr>
      <w:divsChild>
        <w:div w:id="2023430938">
          <w:marLeft w:val="547"/>
          <w:marRight w:val="0"/>
          <w:marTop w:val="130"/>
          <w:marBottom w:val="0"/>
          <w:divBdr>
            <w:top w:val="none" w:sz="0" w:space="0" w:color="auto"/>
            <w:left w:val="none" w:sz="0" w:space="0" w:color="auto"/>
            <w:bottom w:val="none" w:sz="0" w:space="0" w:color="auto"/>
            <w:right w:val="none" w:sz="0" w:space="0" w:color="auto"/>
          </w:divBdr>
        </w:div>
        <w:div w:id="1998802659">
          <w:marLeft w:val="1166"/>
          <w:marRight w:val="0"/>
          <w:marTop w:val="115"/>
          <w:marBottom w:val="0"/>
          <w:divBdr>
            <w:top w:val="none" w:sz="0" w:space="0" w:color="auto"/>
            <w:left w:val="none" w:sz="0" w:space="0" w:color="auto"/>
            <w:bottom w:val="none" w:sz="0" w:space="0" w:color="auto"/>
            <w:right w:val="none" w:sz="0" w:space="0" w:color="auto"/>
          </w:divBdr>
        </w:div>
        <w:div w:id="351998961">
          <w:marLeft w:val="1166"/>
          <w:marRight w:val="0"/>
          <w:marTop w:val="115"/>
          <w:marBottom w:val="0"/>
          <w:divBdr>
            <w:top w:val="none" w:sz="0" w:space="0" w:color="auto"/>
            <w:left w:val="none" w:sz="0" w:space="0" w:color="auto"/>
            <w:bottom w:val="none" w:sz="0" w:space="0" w:color="auto"/>
            <w:right w:val="none" w:sz="0" w:space="0" w:color="auto"/>
          </w:divBdr>
        </w:div>
        <w:div w:id="863980348">
          <w:marLeft w:val="547"/>
          <w:marRight w:val="0"/>
          <w:marTop w:val="130"/>
          <w:marBottom w:val="0"/>
          <w:divBdr>
            <w:top w:val="none" w:sz="0" w:space="0" w:color="auto"/>
            <w:left w:val="none" w:sz="0" w:space="0" w:color="auto"/>
            <w:bottom w:val="none" w:sz="0" w:space="0" w:color="auto"/>
            <w:right w:val="none" w:sz="0" w:space="0" w:color="auto"/>
          </w:divBdr>
        </w:div>
      </w:divsChild>
    </w:div>
    <w:div w:id="1379279817">
      <w:bodyDiv w:val="1"/>
      <w:marLeft w:val="0"/>
      <w:marRight w:val="0"/>
      <w:marTop w:val="0"/>
      <w:marBottom w:val="0"/>
      <w:divBdr>
        <w:top w:val="none" w:sz="0" w:space="0" w:color="auto"/>
        <w:left w:val="none" w:sz="0" w:space="0" w:color="auto"/>
        <w:bottom w:val="none" w:sz="0" w:space="0" w:color="auto"/>
        <w:right w:val="none" w:sz="0" w:space="0" w:color="auto"/>
      </w:divBdr>
    </w:div>
    <w:div w:id="1454328667">
      <w:bodyDiv w:val="1"/>
      <w:marLeft w:val="0"/>
      <w:marRight w:val="0"/>
      <w:marTop w:val="0"/>
      <w:marBottom w:val="0"/>
      <w:divBdr>
        <w:top w:val="none" w:sz="0" w:space="0" w:color="auto"/>
        <w:left w:val="none" w:sz="0" w:space="0" w:color="auto"/>
        <w:bottom w:val="none" w:sz="0" w:space="0" w:color="auto"/>
        <w:right w:val="none" w:sz="0" w:space="0" w:color="auto"/>
      </w:divBdr>
      <w:divsChild>
        <w:div w:id="688482228">
          <w:marLeft w:val="547"/>
          <w:marRight w:val="0"/>
          <w:marTop w:val="144"/>
          <w:marBottom w:val="0"/>
          <w:divBdr>
            <w:top w:val="none" w:sz="0" w:space="0" w:color="auto"/>
            <w:left w:val="none" w:sz="0" w:space="0" w:color="auto"/>
            <w:bottom w:val="none" w:sz="0" w:space="0" w:color="auto"/>
            <w:right w:val="none" w:sz="0" w:space="0" w:color="auto"/>
          </w:divBdr>
        </w:div>
        <w:div w:id="636297851">
          <w:marLeft w:val="1166"/>
          <w:marRight w:val="0"/>
          <w:marTop w:val="125"/>
          <w:marBottom w:val="0"/>
          <w:divBdr>
            <w:top w:val="none" w:sz="0" w:space="0" w:color="auto"/>
            <w:left w:val="none" w:sz="0" w:space="0" w:color="auto"/>
            <w:bottom w:val="none" w:sz="0" w:space="0" w:color="auto"/>
            <w:right w:val="none" w:sz="0" w:space="0" w:color="auto"/>
          </w:divBdr>
        </w:div>
      </w:divsChild>
    </w:div>
    <w:div w:id="1458640620">
      <w:bodyDiv w:val="1"/>
      <w:marLeft w:val="0"/>
      <w:marRight w:val="0"/>
      <w:marTop w:val="0"/>
      <w:marBottom w:val="0"/>
      <w:divBdr>
        <w:top w:val="none" w:sz="0" w:space="0" w:color="auto"/>
        <w:left w:val="none" w:sz="0" w:space="0" w:color="auto"/>
        <w:bottom w:val="none" w:sz="0" w:space="0" w:color="auto"/>
        <w:right w:val="none" w:sz="0" w:space="0" w:color="auto"/>
      </w:divBdr>
    </w:div>
    <w:div w:id="1461340133">
      <w:bodyDiv w:val="1"/>
      <w:marLeft w:val="0"/>
      <w:marRight w:val="0"/>
      <w:marTop w:val="0"/>
      <w:marBottom w:val="0"/>
      <w:divBdr>
        <w:top w:val="none" w:sz="0" w:space="0" w:color="auto"/>
        <w:left w:val="none" w:sz="0" w:space="0" w:color="auto"/>
        <w:bottom w:val="none" w:sz="0" w:space="0" w:color="auto"/>
        <w:right w:val="none" w:sz="0" w:space="0" w:color="auto"/>
      </w:divBdr>
    </w:div>
    <w:div w:id="1470585155">
      <w:bodyDiv w:val="1"/>
      <w:marLeft w:val="0"/>
      <w:marRight w:val="0"/>
      <w:marTop w:val="0"/>
      <w:marBottom w:val="0"/>
      <w:divBdr>
        <w:top w:val="none" w:sz="0" w:space="0" w:color="auto"/>
        <w:left w:val="none" w:sz="0" w:space="0" w:color="auto"/>
        <w:bottom w:val="none" w:sz="0" w:space="0" w:color="auto"/>
        <w:right w:val="none" w:sz="0" w:space="0" w:color="auto"/>
      </w:divBdr>
      <w:divsChild>
        <w:div w:id="212281309">
          <w:marLeft w:val="547"/>
          <w:marRight w:val="0"/>
          <w:marTop w:val="96"/>
          <w:marBottom w:val="0"/>
          <w:divBdr>
            <w:top w:val="none" w:sz="0" w:space="0" w:color="auto"/>
            <w:left w:val="none" w:sz="0" w:space="0" w:color="auto"/>
            <w:bottom w:val="none" w:sz="0" w:space="0" w:color="auto"/>
            <w:right w:val="none" w:sz="0" w:space="0" w:color="auto"/>
          </w:divBdr>
        </w:div>
        <w:div w:id="693455469">
          <w:marLeft w:val="1166"/>
          <w:marRight w:val="0"/>
          <w:marTop w:val="86"/>
          <w:marBottom w:val="0"/>
          <w:divBdr>
            <w:top w:val="none" w:sz="0" w:space="0" w:color="auto"/>
            <w:left w:val="none" w:sz="0" w:space="0" w:color="auto"/>
            <w:bottom w:val="none" w:sz="0" w:space="0" w:color="auto"/>
            <w:right w:val="none" w:sz="0" w:space="0" w:color="auto"/>
          </w:divBdr>
        </w:div>
        <w:div w:id="1979145391">
          <w:marLeft w:val="1166"/>
          <w:marRight w:val="0"/>
          <w:marTop w:val="86"/>
          <w:marBottom w:val="0"/>
          <w:divBdr>
            <w:top w:val="none" w:sz="0" w:space="0" w:color="auto"/>
            <w:left w:val="none" w:sz="0" w:space="0" w:color="auto"/>
            <w:bottom w:val="none" w:sz="0" w:space="0" w:color="auto"/>
            <w:right w:val="none" w:sz="0" w:space="0" w:color="auto"/>
          </w:divBdr>
        </w:div>
        <w:div w:id="1002321816">
          <w:marLeft w:val="1166"/>
          <w:marRight w:val="0"/>
          <w:marTop w:val="86"/>
          <w:marBottom w:val="0"/>
          <w:divBdr>
            <w:top w:val="none" w:sz="0" w:space="0" w:color="auto"/>
            <w:left w:val="none" w:sz="0" w:space="0" w:color="auto"/>
            <w:bottom w:val="none" w:sz="0" w:space="0" w:color="auto"/>
            <w:right w:val="none" w:sz="0" w:space="0" w:color="auto"/>
          </w:divBdr>
        </w:div>
        <w:div w:id="1274901648">
          <w:marLeft w:val="547"/>
          <w:marRight w:val="0"/>
          <w:marTop w:val="96"/>
          <w:marBottom w:val="0"/>
          <w:divBdr>
            <w:top w:val="none" w:sz="0" w:space="0" w:color="auto"/>
            <w:left w:val="none" w:sz="0" w:space="0" w:color="auto"/>
            <w:bottom w:val="none" w:sz="0" w:space="0" w:color="auto"/>
            <w:right w:val="none" w:sz="0" w:space="0" w:color="auto"/>
          </w:divBdr>
        </w:div>
        <w:div w:id="454711302">
          <w:marLeft w:val="1166"/>
          <w:marRight w:val="0"/>
          <w:marTop w:val="86"/>
          <w:marBottom w:val="0"/>
          <w:divBdr>
            <w:top w:val="none" w:sz="0" w:space="0" w:color="auto"/>
            <w:left w:val="none" w:sz="0" w:space="0" w:color="auto"/>
            <w:bottom w:val="none" w:sz="0" w:space="0" w:color="auto"/>
            <w:right w:val="none" w:sz="0" w:space="0" w:color="auto"/>
          </w:divBdr>
        </w:div>
        <w:div w:id="1340429183">
          <w:marLeft w:val="1166"/>
          <w:marRight w:val="0"/>
          <w:marTop w:val="86"/>
          <w:marBottom w:val="0"/>
          <w:divBdr>
            <w:top w:val="none" w:sz="0" w:space="0" w:color="auto"/>
            <w:left w:val="none" w:sz="0" w:space="0" w:color="auto"/>
            <w:bottom w:val="none" w:sz="0" w:space="0" w:color="auto"/>
            <w:right w:val="none" w:sz="0" w:space="0" w:color="auto"/>
          </w:divBdr>
        </w:div>
        <w:div w:id="1212381843">
          <w:marLeft w:val="1166"/>
          <w:marRight w:val="0"/>
          <w:marTop w:val="86"/>
          <w:marBottom w:val="0"/>
          <w:divBdr>
            <w:top w:val="none" w:sz="0" w:space="0" w:color="auto"/>
            <w:left w:val="none" w:sz="0" w:space="0" w:color="auto"/>
            <w:bottom w:val="none" w:sz="0" w:space="0" w:color="auto"/>
            <w:right w:val="none" w:sz="0" w:space="0" w:color="auto"/>
          </w:divBdr>
        </w:div>
        <w:div w:id="74479729">
          <w:marLeft w:val="1166"/>
          <w:marRight w:val="0"/>
          <w:marTop w:val="86"/>
          <w:marBottom w:val="0"/>
          <w:divBdr>
            <w:top w:val="none" w:sz="0" w:space="0" w:color="auto"/>
            <w:left w:val="none" w:sz="0" w:space="0" w:color="auto"/>
            <w:bottom w:val="none" w:sz="0" w:space="0" w:color="auto"/>
            <w:right w:val="none" w:sz="0" w:space="0" w:color="auto"/>
          </w:divBdr>
        </w:div>
        <w:div w:id="1226379808">
          <w:marLeft w:val="547"/>
          <w:marRight w:val="0"/>
          <w:marTop w:val="96"/>
          <w:marBottom w:val="0"/>
          <w:divBdr>
            <w:top w:val="none" w:sz="0" w:space="0" w:color="auto"/>
            <w:left w:val="none" w:sz="0" w:space="0" w:color="auto"/>
            <w:bottom w:val="none" w:sz="0" w:space="0" w:color="auto"/>
            <w:right w:val="none" w:sz="0" w:space="0" w:color="auto"/>
          </w:divBdr>
        </w:div>
        <w:div w:id="1548100034">
          <w:marLeft w:val="1166"/>
          <w:marRight w:val="0"/>
          <w:marTop w:val="86"/>
          <w:marBottom w:val="0"/>
          <w:divBdr>
            <w:top w:val="none" w:sz="0" w:space="0" w:color="auto"/>
            <w:left w:val="none" w:sz="0" w:space="0" w:color="auto"/>
            <w:bottom w:val="none" w:sz="0" w:space="0" w:color="auto"/>
            <w:right w:val="none" w:sz="0" w:space="0" w:color="auto"/>
          </w:divBdr>
        </w:div>
        <w:div w:id="557011546">
          <w:marLeft w:val="1166"/>
          <w:marRight w:val="0"/>
          <w:marTop w:val="86"/>
          <w:marBottom w:val="0"/>
          <w:divBdr>
            <w:top w:val="none" w:sz="0" w:space="0" w:color="auto"/>
            <w:left w:val="none" w:sz="0" w:space="0" w:color="auto"/>
            <w:bottom w:val="none" w:sz="0" w:space="0" w:color="auto"/>
            <w:right w:val="none" w:sz="0" w:space="0" w:color="auto"/>
          </w:divBdr>
        </w:div>
      </w:divsChild>
    </w:div>
    <w:div w:id="1514104620">
      <w:bodyDiv w:val="1"/>
      <w:marLeft w:val="0"/>
      <w:marRight w:val="0"/>
      <w:marTop w:val="0"/>
      <w:marBottom w:val="0"/>
      <w:divBdr>
        <w:top w:val="none" w:sz="0" w:space="0" w:color="auto"/>
        <w:left w:val="none" w:sz="0" w:space="0" w:color="auto"/>
        <w:bottom w:val="none" w:sz="0" w:space="0" w:color="auto"/>
        <w:right w:val="none" w:sz="0" w:space="0" w:color="auto"/>
      </w:divBdr>
      <w:divsChild>
        <w:div w:id="1661812223">
          <w:marLeft w:val="547"/>
          <w:marRight w:val="0"/>
          <w:marTop w:val="86"/>
          <w:marBottom w:val="0"/>
          <w:divBdr>
            <w:top w:val="none" w:sz="0" w:space="0" w:color="auto"/>
            <w:left w:val="none" w:sz="0" w:space="0" w:color="auto"/>
            <w:bottom w:val="none" w:sz="0" w:space="0" w:color="auto"/>
            <w:right w:val="none" w:sz="0" w:space="0" w:color="auto"/>
          </w:divBdr>
        </w:div>
        <w:div w:id="1087262044">
          <w:marLeft w:val="1166"/>
          <w:marRight w:val="0"/>
          <w:marTop w:val="72"/>
          <w:marBottom w:val="0"/>
          <w:divBdr>
            <w:top w:val="none" w:sz="0" w:space="0" w:color="auto"/>
            <w:left w:val="none" w:sz="0" w:space="0" w:color="auto"/>
            <w:bottom w:val="none" w:sz="0" w:space="0" w:color="auto"/>
            <w:right w:val="none" w:sz="0" w:space="0" w:color="auto"/>
          </w:divBdr>
        </w:div>
        <w:div w:id="879250042">
          <w:marLeft w:val="1166"/>
          <w:marRight w:val="0"/>
          <w:marTop w:val="72"/>
          <w:marBottom w:val="0"/>
          <w:divBdr>
            <w:top w:val="none" w:sz="0" w:space="0" w:color="auto"/>
            <w:left w:val="none" w:sz="0" w:space="0" w:color="auto"/>
            <w:bottom w:val="none" w:sz="0" w:space="0" w:color="auto"/>
            <w:right w:val="none" w:sz="0" w:space="0" w:color="auto"/>
          </w:divBdr>
        </w:div>
        <w:div w:id="1356923203">
          <w:marLeft w:val="1166"/>
          <w:marRight w:val="0"/>
          <w:marTop w:val="72"/>
          <w:marBottom w:val="0"/>
          <w:divBdr>
            <w:top w:val="none" w:sz="0" w:space="0" w:color="auto"/>
            <w:left w:val="none" w:sz="0" w:space="0" w:color="auto"/>
            <w:bottom w:val="none" w:sz="0" w:space="0" w:color="auto"/>
            <w:right w:val="none" w:sz="0" w:space="0" w:color="auto"/>
          </w:divBdr>
        </w:div>
        <w:div w:id="1737506424">
          <w:marLeft w:val="547"/>
          <w:marRight w:val="0"/>
          <w:marTop w:val="86"/>
          <w:marBottom w:val="0"/>
          <w:divBdr>
            <w:top w:val="none" w:sz="0" w:space="0" w:color="auto"/>
            <w:left w:val="none" w:sz="0" w:space="0" w:color="auto"/>
            <w:bottom w:val="none" w:sz="0" w:space="0" w:color="auto"/>
            <w:right w:val="none" w:sz="0" w:space="0" w:color="auto"/>
          </w:divBdr>
        </w:div>
        <w:div w:id="1155686166">
          <w:marLeft w:val="1166"/>
          <w:marRight w:val="0"/>
          <w:marTop w:val="72"/>
          <w:marBottom w:val="0"/>
          <w:divBdr>
            <w:top w:val="none" w:sz="0" w:space="0" w:color="auto"/>
            <w:left w:val="none" w:sz="0" w:space="0" w:color="auto"/>
            <w:bottom w:val="none" w:sz="0" w:space="0" w:color="auto"/>
            <w:right w:val="none" w:sz="0" w:space="0" w:color="auto"/>
          </w:divBdr>
        </w:div>
        <w:div w:id="450630883">
          <w:marLeft w:val="1166"/>
          <w:marRight w:val="0"/>
          <w:marTop w:val="72"/>
          <w:marBottom w:val="0"/>
          <w:divBdr>
            <w:top w:val="none" w:sz="0" w:space="0" w:color="auto"/>
            <w:left w:val="none" w:sz="0" w:space="0" w:color="auto"/>
            <w:bottom w:val="none" w:sz="0" w:space="0" w:color="auto"/>
            <w:right w:val="none" w:sz="0" w:space="0" w:color="auto"/>
          </w:divBdr>
        </w:div>
      </w:divsChild>
    </w:div>
    <w:div w:id="1537620627">
      <w:bodyDiv w:val="1"/>
      <w:marLeft w:val="0"/>
      <w:marRight w:val="0"/>
      <w:marTop w:val="0"/>
      <w:marBottom w:val="0"/>
      <w:divBdr>
        <w:top w:val="none" w:sz="0" w:space="0" w:color="auto"/>
        <w:left w:val="none" w:sz="0" w:space="0" w:color="auto"/>
        <w:bottom w:val="none" w:sz="0" w:space="0" w:color="auto"/>
        <w:right w:val="none" w:sz="0" w:space="0" w:color="auto"/>
      </w:divBdr>
    </w:div>
    <w:div w:id="1574313062">
      <w:bodyDiv w:val="1"/>
      <w:marLeft w:val="0"/>
      <w:marRight w:val="0"/>
      <w:marTop w:val="0"/>
      <w:marBottom w:val="0"/>
      <w:divBdr>
        <w:top w:val="none" w:sz="0" w:space="0" w:color="auto"/>
        <w:left w:val="none" w:sz="0" w:space="0" w:color="auto"/>
        <w:bottom w:val="none" w:sz="0" w:space="0" w:color="auto"/>
        <w:right w:val="none" w:sz="0" w:space="0" w:color="auto"/>
      </w:divBdr>
    </w:div>
    <w:div w:id="1650982943">
      <w:bodyDiv w:val="1"/>
      <w:marLeft w:val="0"/>
      <w:marRight w:val="0"/>
      <w:marTop w:val="0"/>
      <w:marBottom w:val="0"/>
      <w:divBdr>
        <w:top w:val="none" w:sz="0" w:space="0" w:color="auto"/>
        <w:left w:val="none" w:sz="0" w:space="0" w:color="auto"/>
        <w:bottom w:val="none" w:sz="0" w:space="0" w:color="auto"/>
        <w:right w:val="none" w:sz="0" w:space="0" w:color="auto"/>
      </w:divBdr>
      <w:divsChild>
        <w:div w:id="616522061">
          <w:marLeft w:val="547"/>
          <w:marRight w:val="0"/>
          <w:marTop w:val="154"/>
          <w:marBottom w:val="0"/>
          <w:divBdr>
            <w:top w:val="none" w:sz="0" w:space="0" w:color="auto"/>
            <w:left w:val="none" w:sz="0" w:space="0" w:color="auto"/>
            <w:bottom w:val="none" w:sz="0" w:space="0" w:color="auto"/>
            <w:right w:val="none" w:sz="0" w:space="0" w:color="auto"/>
          </w:divBdr>
        </w:div>
      </w:divsChild>
    </w:div>
    <w:div w:id="1675690677">
      <w:bodyDiv w:val="1"/>
      <w:marLeft w:val="0"/>
      <w:marRight w:val="0"/>
      <w:marTop w:val="0"/>
      <w:marBottom w:val="0"/>
      <w:divBdr>
        <w:top w:val="none" w:sz="0" w:space="0" w:color="auto"/>
        <w:left w:val="none" w:sz="0" w:space="0" w:color="auto"/>
        <w:bottom w:val="none" w:sz="0" w:space="0" w:color="auto"/>
        <w:right w:val="none" w:sz="0" w:space="0" w:color="auto"/>
      </w:divBdr>
      <w:divsChild>
        <w:div w:id="2137941915">
          <w:marLeft w:val="547"/>
          <w:marRight w:val="0"/>
          <w:marTop w:val="86"/>
          <w:marBottom w:val="0"/>
          <w:divBdr>
            <w:top w:val="none" w:sz="0" w:space="0" w:color="auto"/>
            <w:left w:val="none" w:sz="0" w:space="0" w:color="auto"/>
            <w:bottom w:val="none" w:sz="0" w:space="0" w:color="auto"/>
            <w:right w:val="none" w:sz="0" w:space="0" w:color="auto"/>
          </w:divBdr>
        </w:div>
        <w:div w:id="574634639">
          <w:marLeft w:val="1166"/>
          <w:marRight w:val="0"/>
          <w:marTop w:val="72"/>
          <w:marBottom w:val="0"/>
          <w:divBdr>
            <w:top w:val="none" w:sz="0" w:space="0" w:color="auto"/>
            <w:left w:val="none" w:sz="0" w:space="0" w:color="auto"/>
            <w:bottom w:val="none" w:sz="0" w:space="0" w:color="auto"/>
            <w:right w:val="none" w:sz="0" w:space="0" w:color="auto"/>
          </w:divBdr>
        </w:div>
        <w:div w:id="1204634610">
          <w:marLeft w:val="1166"/>
          <w:marRight w:val="0"/>
          <w:marTop w:val="72"/>
          <w:marBottom w:val="0"/>
          <w:divBdr>
            <w:top w:val="none" w:sz="0" w:space="0" w:color="auto"/>
            <w:left w:val="none" w:sz="0" w:space="0" w:color="auto"/>
            <w:bottom w:val="none" w:sz="0" w:space="0" w:color="auto"/>
            <w:right w:val="none" w:sz="0" w:space="0" w:color="auto"/>
          </w:divBdr>
        </w:div>
        <w:div w:id="28536465">
          <w:marLeft w:val="1166"/>
          <w:marRight w:val="0"/>
          <w:marTop w:val="72"/>
          <w:marBottom w:val="0"/>
          <w:divBdr>
            <w:top w:val="none" w:sz="0" w:space="0" w:color="auto"/>
            <w:left w:val="none" w:sz="0" w:space="0" w:color="auto"/>
            <w:bottom w:val="none" w:sz="0" w:space="0" w:color="auto"/>
            <w:right w:val="none" w:sz="0" w:space="0" w:color="auto"/>
          </w:divBdr>
        </w:div>
      </w:divsChild>
    </w:div>
    <w:div w:id="1685092216">
      <w:bodyDiv w:val="1"/>
      <w:marLeft w:val="0"/>
      <w:marRight w:val="0"/>
      <w:marTop w:val="0"/>
      <w:marBottom w:val="0"/>
      <w:divBdr>
        <w:top w:val="none" w:sz="0" w:space="0" w:color="auto"/>
        <w:left w:val="none" w:sz="0" w:space="0" w:color="auto"/>
        <w:bottom w:val="none" w:sz="0" w:space="0" w:color="auto"/>
        <w:right w:val="none" w:sz="0" w:space="0" w:color="auto"/>
      </w:divBdr>
    </w:div>
    <w:div w:id="1737507922">
      <w:bodyDiv w:val="1"/>
      <w:marLeft w:val="0"/>
      <w:marRight w:val="0"/>
      <w:marTop w:val="0"/>
      <w:marBottom w:val="0"/>
      <w:divBdr>
        <w:top w:val="none" w:sz="0" w:space="0" w:color="auto"/>
        <w:left w:val="none" w:sz="0" w:space="0" w:color="auto"/>
        <w:bottom w:val="none" w:sz="0" w:space="0" w:color="auto"/>
        <w:right w:val="none" w:sz="0" w:space="0" w:color="auto"/>
      </w:divBdr>
    </w:div>
    <w:div w:id="1758482373">
      <w:bodyDiv w:val="1"/>
      <w:marLeft w:val="0"/>
      <w:marRight w:val="0"/>
      <w:marTop w:val="0"/>
      <w:marBottom w:val="0"/>
      <w:divBdr>
        <w:top w:val="none" w:sz="0" w:space="0" w:color="auto"/>
        <w:left w:val="none" w:sz="0" w:space="0" w:color="auto"/>
        <w:bottom w:val="none" w:sz="0" w:space="0" w:color="auto"/>
        <w:right w:val="none" w:sz="0" w:space="0" w:color="auto"/>
      </w:divBdr>
    </w:div>
    <w:div w:id="1781489222">
      <w:bodyDiv w:val="1"/>
      <w:marLeft w:val="0"/>
      <w:marRight w:val="0"/>
      <w:marTop w:val="0"/>
      <w:marBottom w:val="0"/>
      <w:divBdr>
        <w:top w:val="none" w:sz="0" w:space="0" w:color="auto"/>
        <w:left w:val="none" w:sz="0" w:space="0" w:color="auto"/>
        <w:bottom w:val="none" w:sz="0" w:space="0" w:color="auto"/>
        <w:right w:val="none" w:sz="0" w:space="0" w:color="auto"/>
      </w:divBdr>
    </w:div>
    <w:div w:id="1841580538">
      <w:bodyDiv w:val="1"/>
      <w:marLeft w:val="0"/>
      <w:marRight w:val="0"/>
      <w:marTop w:val="0"/>
      <w:marBottom w:val="0"/>
      <w:divBdr>
        <w:top w:val="none" w:sz="0" w:space="0" w:color="auto"/>
        <w:left w:val="none" w:sz="0" w:space="0" w:color="auto"/>
        <w:bottom w:val="none" w:sz="0" w:space="0" w:color="auto"/>
        <w:right w:val="none" w:sz="0" w:space="0" w:color="auto"/>
      </w:divBdr>
      <w:divsChild>
        <w:div w:id="571548121">
          <w:marLeft w:val="547"/>
          <w:marRight w:val="0"/>
          <w:marTop w:val="130"/>
          <w:marBottom w:val="0"/>
          <w:divBdr>
            <w:top w:val="none" w:sz="0" w:space="0" w:color="auto"/>
            <w:left w:val="none" w:sz="0" w:space="0" w:color="auto"/>
            <w:bottom w:val="none" w:sz="0" w:space="0" w:color="auto"/>
            <w:right w:val="none" w:sz="0" w:space="0" w:color="auto"/>
          </w:divBdr>
        </w:div>
        <w:div w:id="2080247770">
          <w:marLeft w:val="1166"/>
          <w:marRight w:val="0"/>
          <w:marTop w:val="115"/>
          <w:marBottom w:val="0"/>
          <w:divBdr>
            <w:top w:val="none" w:sz="0" w:space="0" w:color="auto"/>
            <w:left w:val="none" w:sz="0" w:space="0" w:color="auto"/>
            <w:bottom w:val="none" w:sz="0" w:space="0" w:color="auto"/>
            <w:right w:val="none" w:sz="0" w:space="0" w:color="auto"/>
          </w:divBdr>
        </w:div>
        <w:div w:id="1749493368">
          <w:marLeft w:val="1166"/>
          <w:marRight w:val="0"/>
          <w:marTop w:val="115"/>
          <w:marBottom w:val="0"/>
          <w:divBdr>
            <w:top w:val="none" w:sz="0" w:space="0" w:color="auto"/>
            <w:left w:val="none" w:sz="0" w:space="0" w:color="auto"/>
            <w:bottom w:val="none" w:sz="0" w:space="0" w:color="auto"/>
            <w:right w:val="none" w:sz="0" w:space="0" w:color="auto"/>
          </w:divBdr>
        </w:div>
        <w:div w:id="360932852">
          <w:marLeft w:val="547"/>
          <w:marRight w:val="0"/>
          <w:marTop w:val="130"/>
          <w:marBottom w:val="0"/>
          <w:divBdr>
            <w:top w:val="none" w:sz="0" w:space="0" w:color="auto"/>
            <w:left w:val="none" w:sz="0" w:space="0" w:color="auto"/>
            <w:bottom w:val="none" w:sz="0" w:space="0" w:color="auto"/>
            <w:right w:val="none" w:sz="0" w:space="0" w:color="auto"/>
          </w:divBdr>
        </w:div>
      </w:divsChild>
    </w:div>
    <w:div w:id="1860002105">
      <w:bodyDiv w:val="1"/>
      <w:marLeft w:val="0"/>
      <w:marRight w:val="0"/>
      <w:marTop w:val="0"/>
      <w:marBottom w:val="0"/>
      <w:divBdr>
        <w:top w:val="none" w:sz="0" w:space="0" w:color="auto"/>
        <w:left w:val="none" w:sz="0" w:space="0" w:color="auto"/>
        <w:bottom w:val="none" w:sz="0" w:space="0" w:color="auto"/>
        <w:right w:val="none" w:sz="0" w:space="0" w:color="auto"/>
      </w:divBdr>
      <w:divsChild>
        <w:div w:id="1169297707">
          <w:marLeft w:val="446"/>
          <w:marRight w:val="0"/>
          <w:marTop w:val="0"/>
          <w:marBottom w:val="0"/>
          <w:divBdr>
            <w:top w:val="none" w:sz="0" w:space="0" w:color="auto"/>
            <w:left w:val="none" w:sz="0" w:space="0" w:color="auto"/>
            <w:bottom w:val="none" w:sz="0" w:space="0" w:color="auto"/>
            <w:right w:val="none" w:sz="0" w:space="0" w:color="auto"/>
          </w:divBdr>
        </w:div>
        <w:div w:id="1457917266">
          <w:marLeft w:val="1166"/>
          <w:marRight w:val="0"/>
          <w:marTop w:val="0"/>
          <w:marBottom w:val="0"/>
          <w:divBdr>
            <w:top w:val="none" w:sz="0" w:space="0" w:color="auto"/>
            <w:left w:val="none" w:sz="0" w:space="0" w:color="auto"/>
            <w:bottom w:val="none" w:sz="0" w:space="0" w:color="auto"/>
            <w:right w:val="none" w:sz="0" w:space="0" w:color="auto"/>
          </w:divBdr>
        </w:div>
        <w:div w:id="614825688">
          <w:marLeft w:val="1886"/>
          <w:marRight w:val="0"/>
          <w:marTop w:val="0"/>
          <w:marBottom w:val="0"/>
          <w:divBdr>
            <w:top w:val="none" w:sz="0" w:space="0" w:color="auto"/>
            <w:left w:val="none" w:sz="0" w:space="0" w:color="auto"/>
            <w:bottom w:val="none" w:sz="0" w:space="0" w:color="auto"/>
            <w:right w:val="none" w:sz="0" w:space="0" w:color="auto"/>
          </w:divBdr>
        </w:div>
        <w:div w:id="2101296416">
          <w:marLeft w:val="1886"/>
          <w:marRight w:val="0"/>
          <w:marTop w:val="0"/>
          <w:marBottom w:val="0"/>
          <w:divBdr>
            <w:top w:val="none" w:sz="0" w:space="0" w:color="auto"/>
            <w:left w:val="none" w:sz="0" w:space="0" w:color="auto"/>
            <w:bottom w:val="none" w:sz="0" w:space="0" w:color="auto"/>
            <w:right w:val="none" w:sz="0" w:space="0" w:color="auto"/>
          </w:divBdr>
        </w:div>
        <w:div w:id="1855416360">
          <w:marLeft w:val="2606"/>
          <w:marRight w:val="0"/>
          <w:marTop w:val="0"/>
          <w:marBottom w:val="0"/>
          <w:divBdr>
            <w:top w:val="none" w:sz="0" w:space="0" w:color="auto"/>
            <w:left w:val="none" w:sz="0" w:space="0" w:color="auto"/>
            <w:bottom w:val="none" w:sz="0" w:space="0" w:color="auto"/>
            <w:right w:val="none" w:sz="0" w:space="0" w:color="auto"/>
          </w:divBdr>
        </w:div>
        <w:div w:id="543098640">
          <w:marLeft w:val="1886"/>
          <w:marRight w:val="0"/>
          <w:marTop w:val="0"/>
          <w:marBottom w:val="0"/>
          <w:divBdr>
            <w:top w:val="none" w:sz="0" w:space="0" w:color="auto"/>
            <w:left w:val="none" w:sz="0" w:space="0" w:color="auto"/>
            <w:bottom w:val="none" w:sz="0" w:space="0" w:color="auto"/>
            <w:right w:val="none" w:sz="0" w:space="0" w:color="auto"/>
          </w:divBdr>
        </w:div>
        <w:div w:id="2080906680">
          <w:marLeft w:val="1166"/>
          <w:marRight w:val="0"/>
          <w:marTop w:val="0"/>
          <w:marBottom w:val="0"/>
          <w:divBdr>
            <w:top w:val="none" w:sz="0" w:space="0" w:color="auto"/>
            <w:left w:val="none" w:sz="0" w:space="0" w:color="auto"/>
            <w:bottom w:val="none" w:sz="0" w:space="0" w:color="auto"/>
            <w:right w:val="none" w:sz="0" w:space="0" w:color="auto"/>
          </w:divBdr>
        </w:div>
        <w:div w:id="1734234160">
          <w:marLeft w:val="1886"/>
          <w:marRight w:val="0"/>
          <w:marTop w:val="0"/>
          <w:marBottom w:val="0"/>
          <w:divBdr>
            <w:top w:val="none" w:sz="0" w:space="0" w:color="auto"/>
            <w:left w:val="none" w:sz="0" w:space="0" w:color="auto"/>
            <w:bottom w:val="none" w:sz="0" w:space="0" w:color="auto"/>
            <w:right w:val="none" w:sz="0" w:space="0" w:color="auto"/>
          </w:divBdr>
        </w:div>
        <w:div w:id="624120619">
          <w:marLeft w:val="1166"/>
          <w:marRight w:val="0"/>
          <w:marTop w:val="0"/>
          <w:marBottom w:val="0"/>
          <w:divBdr>
            <w:top w:val="none" w:sz="0" w:space="0" w:color="auto"/>
            <w:left w:val="none" w:sz="0" w:space="0" w:color="auto"/>
            <w:bottom w:val="none" w:sz="0" w:space="0" w:color="auto"/>
            <w:right w:val="none" w:sz="0" w:space="0" w:color="auto"/>
          </w:divBdr>
        </w:div>
        <w:div w:id="1128627287">
          <w:marLeft w:val="1886"/>
          <w:marRight w:val="0"/>
          <w:marTop w:val="0"/>
          <w:marBottom w:val="0"/>
          <w:divBdr>
            <w:top w:val="none" w:sz="0" w:space="0" w:color="auto"/>
            <w:left w:val="none" w:sz="0" w:space="0" w:color="auto"/>
            <w:bottom w:val="none" w:sz="0" w:space="0" w:color="auto"/>
            <w:right w:val="none" w:sz="0" w:space="0" w:color="auto"/>
          </w:divBdr>
        </w:div>
        <w:div w:id="909579951">
          <w:marLeft w:val="1166"/>
          <w:marRight w:val="0"/>
          <w:marTop w:val="0"/>
          <w:marBottom w:val="0"/>
          <w:divBdr>
            <w:top w:val="none" w:sz="0" w:space="0" w:color="auto"/>
            <w:left w:val="none" w:sz="0" w:space="0" w:color="auto"/>
            <w:bottom w:val="none" w:sz="0" w:space="0" w:color="auto"/>
            <w:right w:val="none" w:sz="0" w:space="0" w:color="auto"/>
          </w:divBdr>
        </w:div>
        <w:div w:id="448594065">
          <w:marLeft w:val="1886"/>
          <w:marRight w:val="0"/>
          <w:marTop w:val="0"/>
          <w:marBottom w:val="0"/>
          <w:divBdr>
            <w:top w:val="none" w:sz="0" w:space="0" w:color="auto"/>
            <w:left w:val="none" w:sz="0" w:space="0" w:color="auto"/>
            <w:bottom w:val="none" w:sz="0" w:space="0" w:color="auto"/>
            <w:right w:val="none" w:sz="0" w:space="0" w:color="auto"/>
          </w:divBdr>
        </w:div>
        <w:div w:id="492330909">
          <w:marLeft w:val="1166"/>
          <w:marRight w:val="0"/>
          <w:marTop w:val="0"/>
          <w:marBottom w:val="0"/>
          <w:divBdr>
            <w:top w:val="none" w:sz="0" w:space="0" w:color="auto"/>
            <w:left w:val="none" w:sz="0" w:space="0" w:color="auto"/>
            <w:bottom w:val="none" w:sz="0" w:space="0" w:color="auto"/>
            <w:right w:val="none" w:sz="0" w:space="0" w:color="auto"/>
          </w:divBdr>
        </w:div>
        <w:div w:id="1879471335">
          <w:marLeft w:val="1886"/>
          <w:marRight w:val="0"/>
          <w:marTop w:val="0"/>
          <w:marBottom w:val="0"/>
          <w:divBdr>
            <w:top w:val="none" w:sz="0" w:space="0" w:color="auto"/>
            <w:left w:val="none" w:sz="0" w:space="0" w:color="auto"/>
            <w:bottom w:val="none" w:sz="0" w:space="0" w:color="auto"/>
            <w:right w:val="none" w:sz="0" w:space="0" w:color="auto"/>
          </w:divBdr>
        </w:div>
        <w:div w:id="1190147592">
          <w:marLeft w:val="1886"/>
          <w:marRight w:val="0"/>
          <w:marTop w:val="0"/>
          <w:marBottom w:val="0"/>
          <w:divBdr>
            <w:top w:val="none" w:sz="0" w:space="0" w:color="auto"/>
            <w:left w:val="none" w:sz="0" w:space="0" w:color="auto"/>
            <w:bottom w:val="none" w:sz="0" w:space="0" w:color="auto"/>
            <w:right w:val="none" w:sz="0" w:space="0" w:color="auto"/>
          </w:divBdr>
        </w:div>
      </w:divsChild>
    </w:div>
    <w:div w:id="1875774369">
      <w:bodyDiv w:val="1"/>
      <w:marLeft w:val="0"/>
      <w:marRight w:val="0"/>
      <w:marTop w:val="0"/>
      <w:marBottom w:val="0"/>
      <w:divBdr>
        <w:top w:val="none" w:sz="0" w:space="0" w:color="auto"/>
        <w:left w:val="none" w:sz="0" w:space="0" w:color="auto"/>
        <w:bottom w:val="none" w:sz="0" w:space="0" w:color="auto"/>
        <w:right w:val="none" w:sz="0" w:space="0" w:color="auto"/>
      </w:divBdr>
    </w:div>
    <w:div w:id="1969699393">
      <w:bodyDiv w:val="1"/>
      <w:marLeft w:val="0"/>
      <w:marRight w:val="0"/>
      <w:marTop w:val="0"/>
      <w:marBottom w:val="0"/>
      <w:divBdr>
        <w:top w:val="none" w:sz="0" w:space="0" w:color="auto"/>
        <w:left w:val="none" w:sz="0" w:space="0" w:color="auto"/>
        <w:bottom w:val="none" w:sz="0" w:space="0" w:color="auto"/>
        <w:right w:val="none" w:sz="0" w:space="0" w:color="auto"/>
      </w:divBdr>
    </w:div>
    <w:div w:id="1984770768">
      <w:bodyDiv w:val="1"/>
      <w:marLeft w:val="0"/>
      <w:marRight w:val="0"/>
      <w:marTop w:val="0"/>
      <w:marBottom w:val="0"/>
      <w:divBdr>
        <w:top w:val="none" w:sz="0" w:space="0" w:color="auto"/>
        <w:left w:val="none" w:sz="0" w:space="0" w:color="auto"/>
        <w:bottom w:val="none" w:sz="0" w:space="0" w:color="auto"/>
        <w:right w:val="none" w:sz="0" w:space="0" w:color="auto"/>
      </w:divBdr>
    </w:div>
    <w:div w:id="1996907536">
      <w:bodyDiv w:val="1"/>
      <w:marLeft w:val="0"/>
      <w:marRight w:val="0"/>
      <w:marTop w:val="0"/>
      <w:marBottom w:val="0"/>
      <w:divBdr>
        <w:top w:val="none" w:sz="0" w:space="0" w:color="auto"/>
        <w:left w:val="none" w:sz="0" w:space="0" w:color="auto"/>
        <w:bottom w:val="none" w:sz="0" w:space="0" w:color="auto"/>
        <w:right w:val="none" w:sz="0" w:space="0" w:color="auto"/>
      </w:divBdr>
      <w:divsChild>
        <w:div w:id="615914612">
          <w:marLeft w:val="547"/>
          <w:marRight w:val="0"/>
          <w:marTop w:val="154"/>
          <w:marBottom w:val="0"/>
          <w:divBdr>
            <w:top w:val="none" w:sz="0" w:space="0" w:color="auto"/>
            <w:left w:val="none" w:sz="0" w:space="0" w:color="auto"/>
            <w:bottom w:val="none" w:sz="0" w:space="0" w:color="auto"/>
            <w:right w:val="none" w:sz="0" w:space="0" w:color="auto"/>
          </w:divBdr>
        </w:div>
        <w:div w:id="1809319092">
          <w:marLeft w:val="1166"/>
          <w:marRight w:val="0"/>
          <w:marTop w:val="134"/>
          <w:marBottom w:val="0"/>
          <w:divBdr>
            <w:top w:val="none" w:sz="0" w:space="0" w:color="auto"/>
            <w:left w:val="none" w:sz="0" w:space="0" w:color="auto"/>
            <w:bottom w:val="none" w:sz="0" w:space="0" w:color="auto"/>
            <w:right w:val="none" w:sz="0" w:space="0" w:color="auto"/>
          </w:divBdr>
        </w:div>
      </w:divsChild>
    </w:div>
    <w:div w:id="2001541246">
      <w:bodyDiv w:val="1"/>
      <w:marLeft w:val="0"/>
      <w:marRight w:val="0"/>
      <w:marTop w:val="0"/>
      <w:marBottom w:val="0"/>
      <w:divBdr>
        <w:top w:val="none" w:sz="0" w:space="0" w:color="auto"/>
        <w:left w:val="none" w:sz="0" w:space="0" w:color="auto"/>
        <w:bottom w:val="none" w:sz="0" w:space="0" w:color="auto"/>
        <w:right w:val="none" w:sz="0" w:space="0" w:color="auto"/>
      </w:divBdr>
    </w:div>
    <w:div w:id="2037926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NR@70%25%20TPU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SNR@70%25%20TPU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1501E9-EDDC-48C2-99A1-6B02480C3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6932</TotalTime>
  <Pages>9</Pages>
  <Words>2842</Words>
  <Characters>16203</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Mueller, Axel (Nokia - FR/Paris-Saclay)</cp:lastModifiedBy>
  <cp:revision>477</cp:revision>
  <dcterms:created xsi:type="dcterms:W3CDTF">2018-10-31T13:02:00Z</dcterms:created>
  <dcterms:modified xsi:type="dcterms:W3CDTF">2020-05-14T14:55:00Z</dcterms:modified>
</cp:coreProperties>
</file>